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BDB7F">
      <w:pPr>
        <w:pStyle w:val="2"/>
        <w:jc w:val="center"/>
        <w:rPr>
          <w:rFonts w:ascii="方正小标宋_GBK" w:hAnsi="方正小标宋_GBK" w:eastAsia="方正小标宋_GBK"/>
          <w:b w:val="0"/>
          <w:bCs w:val="0"/>
          <w:sz w:val="30"/>
        </w:rPr>
      </w:pPr>
      <w:bookmarkStart w:id="1" w:name="_GoBack"/>
      <w:bookmarkEnd w:id="1"/>
      <w:bookmarkStart w:id="0" w:name="_Toc24724716"/>
      <w:r>
        <w:rPr>
          <w:rFonts w:hint="eastAsia" w:ascii="方正小标宋_GBK" w:hAnsi="方正小标宋_GBK" w:eastAsia="方正小标宋_GBK"/>
          <w:b w:val="0"/>
          <w:bCs w:val="0"/>
          <w:sz w:val="30"/>
        </w:rPr>
        <w:t>（十三）生态环境领域基层政务公开标准目录</w:t>
      </w:r>
      <w:bookmarkEnd w:id="0"/>
    </w:p>
    <w:tbl>
      <w:tblPr>
        <w:tblStyle w:val="9"/>
        <w:tblW w:w="15480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900"/>
        <w:gridCol w:w="2520"/>
        <w:gridCol w:w="2700"/>
        <w:gridCol w:w="1620"/>
        <w:gridCol w:w="720"/>
        <w:gridCol w:w="1620"/>
        <w:gridCol w:w="720"/>
        <w:gridCol w:w="709"/>
        <w:gridCol w:w="551"/>
        <w:gridCol w:w="720"/>
        <w:gridCol w:w="720"/>
        <w:gridCol w:w="720"/>
      </w:tblGrid>
      <w:tr w14:paraId="1E9D2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restart"/>
            <w:shd w:val="clear" w:color="auto" w:fill="auto"/>
            <w:vAlign w:val="center"/>
          </w:tcPr>
          <w:p w14:paraId="366842C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47B0675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14:paraId="161BF96E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2700" w:type="dxa"/>
            <w:vMerge w:val="restart"/>
            <w:shd w:val="clear" w:color="auto" w:fill="auto"/>
            <w:vAlign w:val="center"/>
          </w:tcPr>
          <w:p w14:paraId="627EB995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11BF22A8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6036D0C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59092BC8"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429" w:type="dxa"/>
            <w:gridSpan w:val="2"/>
            <w:shd w:val="clear" w:color="auto" w:fill="auto"/>
            <w:vAlign w:val="center"/>
          </w:tcPr>
          <w:p w14:paraId="2732C447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258AC935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11153959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 w14:paraId="21E99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 w14:paraId="03DB86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FC82991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7D30C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520" w:type="dxa"/>
            <w:vMerge w:val="continue"/>
            <w:vAlign w:val="center"/>
          </w:tcPr>
          <w:p w14:paraId="59855B95"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700" w:type="dxa"/>
            <w:vMerge w:val="continue"/>
            <w:vAlign w:val="center"/>
          </w:tcPr>
          <w:p w14:paraId="4DB3EB3C"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1CECB933"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2E0E2DBB"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6DB46F6A"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E73D84C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432A6B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793A3EF2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5D64452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C79FA87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81423C7"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 w14:paraId="2B11E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087FEA60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32469B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许可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8FE5F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建设项目环境影响评价文件审批</w:t>
            </w:r>
          </w:p>
        </w:tc>
        <w:tc>
          <w:tcPr>
            <w:tcW w:w="2520" w:type="dxa"/>
            <w:vAlign w:val="center"/>
          </w:tcPr>
          <w:p w14:paraId="5BFBFFF5">
            <w:pPr>
              <w:pStyle w:val="16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受理环节：受理情况公示、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报告书（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表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全本；拟决定环节：拟审查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环评文件基本情况公示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；决定环节：环评批复</w:t>
            </w:r>
          </w:p>
        </w:tc>
        <w:tc>
          <w:tcPr>
            <w:tcW w:w="2700" w:type="dxa"/>
            <w:vAlign w:val="center"/>
          </w:tcPr>
          <w:p w14:paraId="7165E25B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《环境影响评价法》、《海洋环境保护法》、《放射性污染防治法》、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</w:p>
        </w:tc>
        <w:tc>
          <w:tcPr>
            <w:tcW w:w="1620" w:type="dxa"/>
            <w:vAlign w:val="center"/>
          </w:tcPr>
          <w:p w14:paraId="61F52CA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6D7B1E2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Align w:val="center"/>
          </w:tcPr>
          <w:p w14:paraId="202E9DF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06CF8D3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4B32C9C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1C57B21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159B3F43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E51A09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9BCF9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2C70D12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962355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2A59EBC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2FDF178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2553E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60DF585B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0D9378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许可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B395A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防治污染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设施拆除或闲置审批</w:t>
            </w:r>
          </w:p>
        </w:tc>
        <w:tc>
          <w:tcPr>
            <w:tcW w:w="2520" w:type="dxa"/>
            <w:vAlign w:val="center"/>
          </w:tcPr>
          <w:p w14:paraId="5EB23BA3">
            <w:pPr>
              <w:pStyle w:val="16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企业或单位关闭、闲置、拆除工业固体废物污染环境防治设施、场所的核准结果；企业或单位拆除、闲置环境噪声污染防治设施的审批结果；企业或单位拆除闲置海洋工程环境保护设施的审批结果</w:t>
            </w:r>
          </w:p>
        </w:tc>
        <w:tc>
          <w:tcPr>
            <w:tcW w:w="2700" w:type="dxa"/>
            <w:vAlign w:val="center"/>
          </w:tcPr>
          <w:p w14:paraId="6B86195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《固体废物污染环境防治法》、《环境噪声污染防治法》、《海洋环境保护法》、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、《关于全面推进政务公开工作的意见》、《开展基层政务公开标准化规范化试点工作方案》</w:t>
            </w:r>
          </w:p>
        </w:tc>
        <w:tc>
          <w:tcPr>
            <w:tcW w:w="1620" w:type="dxa"/>
            <w:vAlign w:val="center"/>
          </w:tcPr>
          <w:p w14:paraId="1A1CF67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2A308D6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Align w:val="center"/>
          </w:tcPr>
          <w:p w14:paraId="2C9E38A7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70D7926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26E1321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7C48074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71960C0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3D153C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F1B56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0971008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0CAEA9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C69F0DA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1ABCE85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36A6C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6EEBE0C2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EBF7DD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许可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F786CF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危险废</w:t>
            </w:r>
          </w:p>
          <w:p w14:paraId="4087C618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物经营</w:t>
            </w:r>
          </w:p>
          <w:p w14:paraId="07622D6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许可证</w:t>
            </w:r>
          </w:p>
        </w:tc>
        <w:tc>
          <w:tcPr>
            <w:tcW w:w="2520" w:type="dxa"/>
            <w:vAlign w:val="center"/>
          </w:tcPr>
          <w:p w14:paraId="5415DE8E">
            <w:pPr>
              <w:pStyle w:val="16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受理环节：受理通知书；拟决定环节：向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有关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和专家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征求意见、决定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前公示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等；决定环节：危险废物经营许可证信息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公示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；送达环节：送达单</w:t>
            </w:r>
          </w:p>
        </w:tc>
        <w:tc>
          <w:tcPr>
            <w:tcW w:w="2700" w:type="dxa"/>
            <w:vAlign w:val="center"/>
          </w:tcPr>
          <w:p w14:paraId="4B4C6D3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《固体废物污染环境防治法》、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、《危险废物经营许可证管理办法》、《国务院关于取消和下放一批行政审批项目的决定》、《关于做好下放危险废物经营许可审批工作的通知》</w:t>
            </w:r>
          </w:p>
        </w:tc>
        <w:tc>
          <w:tcPr>
            <w:tcW w:w="1620" w:type="dxa"/>
            <w:vAlign w:val="center"/>
          </w:tcPr>
          <w:p w14:paraId="46742C6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39FD6300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Align w:val="center"/>
          </w:tcPr>
          <w:p w14:paraId="5CA46D5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629348F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12C4784E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6971550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43CEEF36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A6EBFD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B1A7D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21DB00F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2D3771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D31DAA3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EBDB8CE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66370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676F2D4F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1D77F35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行政处罚行政强制和行政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命令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B6EB3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行政处罚流程</w:t>
            </w:r>
          </w:p>
        </w:tc>
        <w:tc>
          <w:tcPr>
            <w:tcW w:w="2520" w:type="dxa"/>
            <w:vAlign w:val="center"/>
          </w:tcPr>
          <w:p w14:paraId="4116320F">
            <w:pPr>
              <w:pStyle w:val="16"/>
              <w:adjustRightInd w:val="0"/>
              <w:snapToGrid w:val="0"/>
              <w:ind w:firstLine="0" w:firstLineChars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行政处罚事先告知书；行政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处罚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听证通知书；处罚执行情况：同意分期（延期）缴纳罚款通知书、督促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履行义务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催告书、强制执行申请书等</w:t>
            </w:r>
          </w:p>
        </w:tc>
        <w:tc>
          <w:tcPr>
            <w:tcW w:w="2700" w:type="dxa"/>
            <w:vMerge w:val="restart"/>
            <w:vAlign w:val="center"/>
          </w:tcPr>
          <w:p w14:paraId="53DC2B4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《环境保护法》、《水污染防治法》、《海洋环境保护法》、《大气污染防治法》、《环境噪声污染防治法》、《土壤污染防治法》、《固体废物污染环境防治法》、《放射性污染防治法》、《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核安全法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》、《环境影响评价法》、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、《环境行政处罚办法》</w:t>
            </w:r>
          </w:p>
        </w:tc>
        <w:tc>
          <w:tcPr>
            <w:tcW w:w="1620" w:type="dxa"/>
            <w:vMerge w:val="restart"/>
            <w:vAlign w:val="center"/>
          </w:tcPr>
          <w:p w14:paraId="12D0689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自收到申请之日起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个工作日内</w:t>
            </w:r>
          </w:p>
          <w:p w14:paraId="2D179EB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Merge w:val="restart"/>
            <w:vAlign w:val="center"/>
          </w:tcPr>
          <w:p w14:paraId="78DEC08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  <w:p w14:paraId="409AF0A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Align w:val="center"/>
          </w:tcPr>
          <w:p w14:paraId="7D78D7D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■精准推送</w:t>
            </w:r>
          </w:p>
          <w:p w14:paraId="64373E7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BFED40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2F7C17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48E09B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1DE289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CBCA7C3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B1CA275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4FE8F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7D86B4CA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414D338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5C8644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行政处罚决定</w:t>
            </w:r>
          </w:p>
        </w:tc>
        <w:tc>
          <w:tcPr>
            <w:tcW w:w="2520" w:type="dxa"/>
            <w:vAlign w:val="center"/>
          </w:tcPr>
          <w:p w14:paraId="425B2BE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行政处罚决定书（全文公开）</w:t>
            </w:r>
          </w:p>
        </w:tc>
        <w:tc>
          <w:tcPr>
            <w:tcW w:w="2700" w:type="dxa"/>
            <w:vMerge w:val="continue"/>
            <w:vAlign w:val="center"/>
          </w:tcPr>
          <w:p w14:paraId="5ADBA63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6A552A37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743EEB0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112671D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6A766096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47D0B47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109A92A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26766C6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1E3B15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1DE93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707284C0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F28167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BF776CC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E5015C5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114B5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256EFF44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11A3832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行政处罚行政强制和行政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命令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7B4F20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行政强制流程</w:t>
            </w:r>
          </w:p>
        </w:tc>
        <w:tc>
          <w:tcPr>
            <w:tcW w:w="2520" w:type="dxa"/>
            <w:vAlign w:val="center"/>
          </w:tcPr>
          <w:p w14:paraId="081C1ED9">
            <w:pPr>
              <w:pStyle w:val="16"/>
              <w:adjustRightInd w:val="0"/>
              <w:snapToGrid w:val="0"/>
              <w:ind w:firstLine="0" w:firstLineChars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查封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、扣押清单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；查封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扣押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延期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通知书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；解除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查封（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扣押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决定书</w:t>
            </w:r>
          </w:p>
        </w:tc>
        <w:tc>
          <w:tcPr>
            <w:tcW w:w="2700" w:type="dxa"/>
            <w:vMerge w:val="restart"/>
            <w:vAlign w:val="center"/>
          </w:tcPr>
          <w:p w14:paraId="1E3579A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《环境保护法》、《水污染防治法》、《海洋环境保护法》、《大气污染防治法》、《环境噪声污染防治法》、《土壤污染防治法》、《固体废物污染环境防治法》、《放射性污染防治法》、《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核安全法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》、《环境影响评价法》、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、《环境行政处罚办法》</w:t>
            </w:r>
          </w:p>
        </w:tc>
        <w:tc>
          <w:tcPr>
            <w:tcW w:w="1620" w:type="dxa"/>
            <w:vAlign w:val="center"/>
          </w:tcPr>
          <w:p w14:paraId="25E9C24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自收到申请之日起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个工作日内</w:t>
            </w:r>
          </w:p>
        </w:tc>
        <w:tc>
          <w:tcPr>
            <w:tcW w:w="720" w:type="dxa"/>
            <w:vAlign w:val="center"/>
          </w:tcPr>
          <w:p w14:paraId="4C63941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Align w:val="center"/>
          </w:tcPr>
          <w:p w14:paraId="70257BE6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■精准推送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52C99F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5FD5E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1511591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779178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87D2E8C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911DC94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6769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7465ED1B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723C3A3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252FC9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行政强制决定</w:t>
            </w:r>
          </w:p>
        </w:tc>
        <w:tc>
          <w:tcPr>
            <w:tcW w:w="2520" w:type="dxa"/>
            <w:vAlign w:val="center"/>
          </w:tcPr>
          <w:p w14:paraId="13F8781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查封、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扣押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决定书（全文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公开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2700" w:type="dxa"/>
            <w:vMerge w:val="continue"/>
            <w:vAlign w:val="center"/>
          </w:tcPr>
          <w:p w14:paraId="45F2EC5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75BB5A5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0237798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Merge w:val="restart"/>
            <w:vAlign w:val="center"/>
          </w:tcPr>
          <w:p w14:paraId="162A1CA7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5C97EDD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3904219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29C2F71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2275E8D1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C6314C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A46EA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5F7AC3C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ADD82E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F936A85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A6E0DE4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519E3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0289DE4F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3760C8E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02389F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命令</w:t>
            </w:r>
          </w:p>
        </w:tc>
        <w:tc>
          <w:tcPr>
            <w:tcW w:w="2520" w:type="dxa"/>
            <w:vAlign w:val="center"/>
          </w:tcPr>
          <w:p w14:paraId="7429DF06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责令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改正违法行为决定书（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全文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公开）</w:t>
            </w:r>
          </w:p>
        </w:tc>
        <w:tc>
          <w:tcPr>
            <w:tcW w:w="2700" w:type="dxa"/>
            <w:vMerge w:val="continue"/>
            <w:vAlign w:val="center"/>
          </w:tcPr>
          <w:p w14:paraId="2EBD7A7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3F6AD5B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642EA54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Merge w:val="continue"/>
            <w:vAlign w:val="center"/>
          </w:tcPr>
          <w:p w14:paraId="47355FF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113E48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66C5A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7FEE3A7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DB2836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3989ECD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731D52B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5DF5B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3A51FE19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086197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管理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09E5A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行政奖励</w:t>
            </w:r>
          </w:p>
        </w:tc>
        <w:tc>
          <w:tcPr>
            <w:tcW w:w="2520" w:type="dxa"/>
            <w:vAlign w:val="center"/>
          </w:tcPr>
          <w:p w14:paraId="45C76E82">
            <w:pPr>
              <w:pStyle w:val="16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奖励办法、奖励公告、奖励决定</w:t>
            </w:r>
          </w:p>
        </w:tc>
        <w:tc>
          <w:tcPr>
            <w:tcW w:w="2700" w:type="dxa"/>
            <w:vAlign w:val="center"/>
          </w:tcPr>
          <w:p w14:paraId="0EDFF0AA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《环境保护法》、《水污染防治法》、《海洋环境保护法》、《大气污染防治法》、《环境噪声污染防治法》、《土壤污染防治法》、《固体废物污染环境防治法》、《放射性污染防治法》、《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核安全法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》、《环境影响评价法》、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</w:p>
        </w:tc>
        <w:tc>
          <w:tcPr>
            <w:tcW w:w="1620" w:type="dxa"/>
            <w:vAlign w:val="center"/>
          </w:tcPr>
          <w:p w14:paraId="163BBA33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614099B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Align w:val="center"/>
          </w:tcPr>
          <w:p w14:paraId="04B1A92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6736938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288023E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0B8B900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727AED5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D49A7C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F36F4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3CB8792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4B318C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6D184C9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1435509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3930A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79B095B4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4238AB7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管理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03342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行政确认</w:t>
            </w:r>
          </w:p>
        </w:tc>
        <w:tc>
          <w:tcPr>
            <w:tcW w:w="2520" w:type="dxa"/>
            <w:vAlign w:val="center"/>
          </w:tcPr>
          <w:p w14:paraId="2652D817">
            <w:pPr>
              <w:pStyle w:val="16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运行环节：受理、确认、送达、事后监管；责任事项</w:t>
            </w:r>
          </w:p>
        </w:tc>
        <w:tc>
          <w:tcPr>
            <w:tcW w:w="2700" w:type="dxa"/>
            <w:vAlign w:val="center"/>
          </w:tcPr>
          <w:p w14:paraId="1530314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、《关于全面推进政务公开工作的意见》</w:t>
            </w:r>
          </w:p>
        </w:tc>
        <w:tc>
          <w:tcPr>
            <w:tcW w:w="1620" w:type="dxa"/>
            <w:vAlign w:val="center"/>
          </w:tcPr>
          <w:p w14:paraId="492B81C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7C3D9FE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Merge w:val="restart"/>
            <w:vAlign w:val="center"/>
          </w:tcPr>
          <w:p w14:paraId="078A8F9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19D4BD54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79D472D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5AB6A9D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6240FA61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D7FCDC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D65E1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47BB784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7CBFEB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726A8CD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9C1E2EA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77A20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72531BE1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2354853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F104673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行政裁决和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行政调解</w:t>
            </w:r>
          </w:p>
        </w:tc>
        <w:tc>
          <w:tcPr>
            <w:tcW w:w="2520" w:type="dxa"/>
            <w:vAlign w:val="center"/>
          </w:tcPr>
          <w:p w14:paraId="51345480">
            <w:pPr>
              <w:pStyle w:val="16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运行环节：受理、审理、裁决或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调解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、执行；责任事项</w:t>
            </w:r>
          </w:p>
        </w:tc>
        <w:tc>
          <w:tcPr>
            <w:tcW w:w="2700" w:type="dxa"/>
            <w:vAlign w:val="center"/>
          </w:tcPr>
          <w:p w14:paraId="0B46BEC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《环境保护法》、《水污染防治法》、《海洋环境保护法》、《噪声污染防治法》、《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土壤污染防治法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》、《固体废物污染环境防治法》、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、《关于全面推进政务公开工作的意见》</w:t>
            </w:r>
          </w:p>
        </w:tc>
        <w:tc>
          <w:tcPr>
            <w:tcW w:w="1620" w:type="dxa"/>
            <w:vAlign w:val="center"/>
          </w:tcPr>
          <w:p w14:paraId="289E47E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1AE62F4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Merge w:val="continue"/>
            <w:vAlign w:val="center"/>
          </w:tcPr>
          <w:p w14:paraId="10C4381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C66B51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31735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67F42A6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B5F9C3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A72D4BD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234350E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70D8C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7F200B89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32A49BE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管理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58A21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行政给付</w:t>
            </w:r>
          </w:p>
        </w:tc>
        <w:tc>
          <w:tcPr>
            <w:tcW w:w="2520" w:type="dxa"/>
            <w:vAlign w:val="center"/>
          </w:tcPr>
          <w:p w14:paraId="512604F6">
            <w:pPr>
              <w:pStyle w:val="16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运行环节：受理、审查、决定、给付、事后监管；责任事项</w:t>
            </w:r>
          </w:p>
        </w:tc>
        <w:tc>
          <w:tcPr>
            <w:tcW w:w="2700" w:type="dxa"/>
            <w:vMerge w:val="restart"/>
            <w:vAlign w:val="center"/>
          </w:tcPr>
          <w:p w14:paraId="2C4053B9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、《关于全面推进政务公开工作的意见》</w:t>
            </w:r>
          </w:p>
        </w:tc>
        <w:tc>
          <w:tcPr>
            <w:tcW w:w="1620" w:type="dxa"/>
            <w:vAlign w:val="center"/>
          </w:tcPr>
          <w:p w14:paraId="6F77B76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235CFCC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Merge w:val="restart"/>
            <w:vAlign w:val="center"/>
          </w:tcPr>
          <w:p w14:paraId="6CF0D1C1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66279D8E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7AF0E2F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3AF375F5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A0F9C3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C51BB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471A097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DB962C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3040C5E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58501F8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6147B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6B94E072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6A72FA0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5B6C99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行政检查</w:t>
            </w:r>
          </w:p>
        </w:tc>
        <w:tc>
          <w:tcPr>
            <w:tcW w:w="2520" w:type="dxa"/>
            <w:vAlign w:val="center"/>
          </w:tcPr>
          <w:p w14:paraId="49EC7F53">
            <w:pPr>
              <w:pStyle w:val="16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运行环节：制定方案、实施检查、事后监管；责任事项</w:t>
            </w:r>
          </w:p>
        </w:tc>
        <w:tc>
          <w:tcPr>
            <w:tcW w:w="2700" w:type="dxa"/>
            <w:vMerge w:val="continue"/>
            <w:vAlign w:val="center"/>
          </w:tcPr>
          <w:p w14:paraId="23DC3FE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464F350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7AC92DC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Merge w:val="continue"/>
            <w:vAlign w:val="center"/>
          </w:tcPr>
          <w:p w14:paraId="194401E7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72493D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A469C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0F90369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C611AA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40FED70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E0D21F0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5847E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19F13D1E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602BCE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其他行政职责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4F95D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重大建设项目环境管理</w:t>
            </w:r>
          </w:p>
        </w:tc>
        <w:tc>
          <w:tcPr>
            <w:tcW w:w="2520" w:type="dxa"/>
            <w:vAlign w:val="center"/>
          </w:tcPr>
          <w:p w14:paraId="1088E52D">
            <w:pPr>
              <w:pStyle w:val="16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重大建设项目生态环境行政许可情况；重大建设项目落实生态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环境要求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情况；重大建设项目生态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环境监督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管理情况</w:t>
            </w:r>
          </w:p>
        </w:tc>
        <w:tc>
          <w:tcPr>
            <w:tcW w:w="2700" w:type="dxa"/>
            <w:vAlign w:val="center"/>
          </w:tcPr>
          <w:p w14:paraId="29D470D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、《关于全面推进政务公开工作的意见》、《开展基层政务公开标准化规范化试点工作方案》</w:t>
            </w:r>
          </w:p>
        </w:tc>
        <w:tc>
          <w:tcPr>
            <w:tcW w:w="1620" w:type="dxa"/>
            <w:vAlign w:val="center"/>
          </w:tcPr>
          <w:p w14:paraId="6D83C61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01174D8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Align w:val="center"/>
          </w:tcPr>
          <w:p w14:paraId="7BC7EB8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3EB9B2B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3C92B58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4A66BC5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3D0D8687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704245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A98D3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7E0103F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6A64410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936B2E1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866C54F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23ADB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09B1E76F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12E4FEF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其他行政职责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B56FA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生态环境保护督察</w:t>
            </w:r>
          </w:p>
        </w:tc>
        <w:tc>
          <w:tcPr>
            <w:tcW w:w="2520" w:type="dxa"/>
            <w:vAlign w:val="center"/>
          </w:tcPr>
          <w:p w14:paraId="131176E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按要求公开生态环境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保护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督察进驻时限，受理投诉、举报途径，督察反馈问题，受理投诉、举报查处情况，反馈问题整改情况。</w:t>
            </w:r>
          </w:p>
        </w:tc>
        <w:tc>
          <w:tcPr>
            <w:tcW w:w="2700" w:type="dxa"/>
            <w:vMerge w:val="restart"/>
            <w:vAlign w:val="center"/>
          </w:tcPr>
          <w:p w14:paraId="066E8C91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、《关于全面推进政务公开工作的意见》、《开展基层政务公开标准化规范化试点工作方案》</w:t>
            </w:r>
          </w:p>
        </w:tc>
        <w:tc>
          <w:tcPr>
            <w:tcW w:w="1620" w:type="dxa"/>
            <w:vAlign w:val="center"/>
          </w:tcPr>
          <w:p w14:paraId="4947258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3B88C10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Merge w:val="restart"/>
            <w:vAlign w:val="center"/>
          </w:tcPr>
          <w:p w14:paraId="4455896D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7DB2D8E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7E9E218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3D16FA7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15517A0E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B3C426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BC352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32F20EE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B16B68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E08D0C5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DD43CFE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2376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70BB135D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3AEE6681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8A14B0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生态建设</w:t>
            </w:r>
          </w:p>
        </w:tc>
        <w:tc>
          <w:tcPr>
            <w:tcW w:w="2520" w:type="dxa"/>
            <w:vAlign w:val="center"/>
          </w:tcPr>
          <w:p w14:paraId="42A0A827">
            <w:pPr>
              <w:pStyle w:val="16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生态乡镇、生态村、生态示范户创建情况；生态文明建设示范区和“绿水青山就是金山银山”实践创新基地创建情况；农村环境综合整治情况；各类自然保护地生态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环境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监管执法信息；生物多样性保护、生物物种资源保护相关信息</w:t>
            </w:r>
          </w:p>
        </w:tc>
        <w:tc>
          <w:tcPr>
            <w:tcW w:w="2700" w:type="dxa"/>
            <w:vMerge w:val="continue"/>
            <w:vAlign w:val="center"/>
          </w:tcPr>
          <w:p w14:paraId="4CD4B24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778E128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5CC76D8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Merge w:val="continue"/>
            <w:vAlign w:val="center"/>
          </w:tcPr>
          <w:p w14:paraId="63DB11C6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0C9235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78CD0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4E77D85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4B8F71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00F721D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8B1D713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3AA92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2E0BFD6E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003CDD6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938EF3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企业事业单位突发环境事件应急预案备案</w:t>
            </w:r>
          </w:p>
        </w:tc>
        <w:tc>
          <w:tcPr>
            <w:tcW w:w="2520" w:type="dxa"/>
            <w:vAlign w:val="center"/>
          </w:tcPr>
          <w:p w14:paraId="51D1CA0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企业事业单位突发环境事件应急预案备案情况</w:t>
            </w:r>
          </w:p>
        </w:tc>
        <w:tc>
          <w:tcPr>
            <w:tcW w:w="2700" w:type="dxa"/>
            <w:vAlign w:val="center"/>
          </w:tcPr>
          <w:p w14:paraId="0C026353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《环境保护法》、《突发事件应对法》、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、《企业事业单位突发环境事件应急预案备案管理办法（试行）》</w:t>
            </w:r>
          </w:p>
        </w:tc>
        <w:tc>
          <w:tcPr>
            <w:tcW w:w="1620" w:type="dxa"/>
            <w:vAlign w:val="center"/>
          </w:tcPr>
          <w:p w14:paraId="79B1D86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1124E79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Align w:val="center"/>
          </w:tcPr>
          <w:p w14:paraId="707B686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24AB90F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14EF9C11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4FF3171C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C989EE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593AE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0DBEA26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99F814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047B6B8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AF973D1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5466F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1D1375C3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4CEF246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公共服务事项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070F92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生态环境保护政策与业务</w:t>
            </w:r>
          </w:p>
          <w:p w14:paraId="7F985FA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咨询</w:t>
            </w:r>
          </w:p>
        </w:tc>
        <w:tc>
          <w:tcPr>
            <w:tcW w:w="2520" w:type="dxa"/>
            <w:vAlign w:val="center"/>
          </w:tcPr>
          <w:p w14:paraId="65C26A1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生态环境保护政策与业务咨询答复函</w:t>
            </w:r>
          </w:p>
        </w:tc>
        <w:tc>
          <w:tcPr>
            <w:tcW w:w="2700" w:type="dxa"/>
            <w:vMerge w:val="restart"/>
            <w:vAlign w:val="center"/>
          </w:tcPr>
          <w:p w14:paraId="2BAB94DF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《环境保护法》、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</w:p>
        </w:tc>
        <w:tc>
          <w:tcPr>
            <w:tcW w:w="1620" w:type="dxa"/>
            <w:vMerge w:val="restart"/>
            <w:vAlign w:val="center"/>
          </w:tcPr>
          <w:p w14:paraId="5C967264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Merge w:val="restart"/>
            <w:vAlign w:val="center"/>
          </w:tcPr>
          <w:p w14:paraId="5AECF210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Merge w:val="restart"/>
            <w:vAlign w:val="center"/>
          </w:tcPr>
          <w:p w14:paraId="662AC44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0ED4771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43A94BC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716BA72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7EE55A0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232D2B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F4339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1E2CDD7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E87020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72732E2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8CAAB1F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22B27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661AE6F3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7922707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869B57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生态环境主题活动组织情况</w:t>
            </w:r>
          </w:p>
        </w:tc>
        <w:tc>
          <w:tcPr>
            <w:tcW w:w="2520" w:type="dxa"/>
            <w:vAlign w:val="center"/>
          </w:tcPr>
          <w:p w14:paraId="72BDA7C4">
            <w:pPr>
              <w:pStyle w:val="16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环保公众开放活动通知、活动开展情况；参观环境宣传教育基地活动开展情况；在公共场所开展环境保护宣传教育活动通知、活动开展情况；六五环境日、全国低碳日等主题宣传活动通知、活动开展情况；开展生态、环保类教育培训活动通知、活动开展情况</w:t>
            </w:r>
          </w:p>
        </w:tc>
        <w:tc>
          <w:tcPr>
            <w:tcW w:w="2700" w:type="dxa"/>
            <w:vMerge w:val="continue"/>
            <w:vAlign w:val="center"/>
          </w:tcPr>
          <w:p w14:paraId="512FD8C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2B4EB7D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30525F4C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74121AB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20F8CF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31765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7525E56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1EF4FA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CD734DF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E366BDA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45525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7C6B0C38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0D8F135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8AEECC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生态环境污染举报咨询</w:t>
            </w:r>
          </w:p>
        </w:tc>
        <w:tc>
          <w:tcPr>
            <w:tcW w:w="2520" w:type="dxa"/>
            <w:vAlign w:val="center"/>
          </w:tcPr>
          <w:p w14:paraId="2E148B0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举报、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咨询方式（电话、地址等）</w:t>
            </w:r>
          </w:p>
        </w:tc>
        <w:tc>
          <w:tcPr>
            <w:tcW w:w="2700" w:type="dxa"/>
            <w:vAlign w:val="center"/>
          </w:tcPr>
          <w:p w14:paraId="39DD7A3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《环境保护法》、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、《环境信访办法》</w:t>
            </w:r>
          </w:p>
        </w:tc>
        <w:tc>
          <w:tcPr>
            <w:tcW w:w="1620" w:type="dxa"/>
            <w:vAlign w:val="center"/>
          </w:tcPr>
          <w:p w14:paraId="08C7AB3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166586B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Align w:val="center"/>
          </w:tcPr>
          <w:p w14:paraId="4490FDF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3E9B173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5A8EB1A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61329B0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44A1E21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AD7335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E9438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12FABDC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64E5D1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403A935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6551908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037F0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5E3AF6AD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5CAA657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公共服务事项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5A9F9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污染源监督监测</w:t>
            </w:r>
          </w:p>
        </w:tc>
        <w:tc>
          <w:tcPr>
            <w:tcW w:w="2520" w:type="dxa"/>
            <w:vAlign w:val="center"/>
          </w:tcPr>
          <w:p w14:paraId="15A1EB0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重点排污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单位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监督性监测信息</w:t>
            </w:r>
          </w:p>
        </w:tc>
        <w:tc>
          <w:tcPr>
            <w:tcW w:w="2700" w:type="dxa"/>
            <w:vAlign w:val="center"/>
          </w:tcPr>
          <w:p w14:paraId="40EDD4CE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、《国家重点监控企业污染源监督性监测及信息公开办法》、《国家生态环境监测方案》、每年印发的全国生态环境监测工作要点</w:t>
            </w:r>
          </w:p>
        </w:tc>
        <w:tc>
          <w:tcPr>
            <w:tcW w:w="1620" w:type="dxa"/>
            <w:vAlign w:val="center"/>
          </w:tcPr>
          <w:p w14:paraId="4B0A242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1C5CC68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Align w:val="center"/>
          </w:tcPr>
          <w:p w14:paraId="3A1A645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1590909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7558020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75193A7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019FCC4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6161ED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BF689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76101C4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BBF79A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0304796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DB85F8C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52DE3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7E9EC424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1370D441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B4F6F1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污染源信息发布</w:t>
            </w:r>
          </w:p>
        </w:tc>
        <w:tc>
          <w:tcPr>
            <w:tcW w:w="2520" w:type="dxa"/>
            <w:vAlign w:val="center"/>
          </w:tcPr>
          <w:p w14:paraId="401D089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重点排污单位基本情况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总量控制、污染防治等信息，重点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排污单位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环境信息公开情况监管信息</w:t>
            </w:r>
          </w:p>
        </w:tc>
        <w:tc>
          <w:tcPr>
            <w:tcW w:w="2700" w:type="dxa"/>
            <w:vMerge w:val="restart"/>
            <w:vAlign w:val="center"/>
          </w:tcPr>
          <w:p w14:paraId="3225D69E"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《环境保护法》、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</w:p>
        </w:tc>
        <w:tc>
          <w:tcPr>
            <w:tcW w:w="1620" w:type="dxa"/>
            <w:vMerge w:val="restart"/>
            <w:vAlign w:val="center"/>
          </w:tcPr>
          <w:p w14:paraId="07F4677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Merge w:val="restart"/>
            <w:vAlign w:val="center"/>
          </w:tcPr>
          <w:p w14:paraId="6D0C134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Merge w:val="restart"/>
            <w:vAlign w:val="center"/>
          </w:tcPr>
          <w:p w14:paraId="786C0EFD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43F3947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0E97FDB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1CDB3A3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23DE75B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DA8F39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120F3D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332E675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6F4CE9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981893B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7C1D74B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7573A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2AED1846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25588E1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D4AE5C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生态环境举报信访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信息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发布</w:t>
            </w:r>
          </w:p>
        </w:tc>
        <w:tc>
          <w:tcPr>
            <w:tcW w:w="2520" w:type="dxa"/>
            <w:vAlign w:val="center"/>
          </w:tcPr>
          <w:p w14:paraId="61FC0C9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公开重点生态环境举报、信访案件及处理情况</w:t>
            </w:r>
          </w:p>
        </w:tc>
        <w:tc>
          <w:tcPr>
            <w:tcW w:w="2700" w:type="dxa"/>
            <w:vMerge w:val="continue"/>
            <w:vAlign w:val="center"/>
          </w:tcPr>
          <w:p w14:paraId="133E572C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0445C4DA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1FEFFCB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1CBEBCB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230AD6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522385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1D1811F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FA591B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B3EEC0A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2B7C375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3F6AC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7125F521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26CDB7D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公共服务事项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E21B87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生态环境质量信息发布</w:t>
            </w:r>
          </w:p>
        </w:tc>
        <w:tc>
          <w:tcPr>
            <w:tcW w:w="2520" w:type="dxa"/>
            <w:vAlign w:val="center"/>
          </w:tcPr>
          <w:p w14:paraId="699006C9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水环境质量信息（地表水监测结果和集中式生活饮用水水源水质状况报告）；实时空气质量指数（AQI）和PM2.5浓度；声环境功能区监测结果（包括声环境功能区类别、监测点位、执行标准、监测结果）；其他环境质量信息</w:t>
            </w:r>
          </w:p>
        </w:tc>
        <w:tc>
          <w:tcPr>
            <w:tcW w:w="2700" w:type="dxa"/>
            <w:vAlign w:val="center"/>
          </w:tcPr>
          <w:p w14:paraId="3B7B781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《环境保护法》、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、《国务院关于印发水污染防治行动计划的通知》</w:t>
            </w:r>
          </w:p>
        </w:tc>
        <w:tc>
          <w:tcPr>
            <w:tcW w:w="1620" w:type="dxa"/>
            <w:vAlign w:val="center"/>
          </w:tcPr>
          <w:p w14:paraId="6737D503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 w14:paraId="678ACE0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Align w:val="center"/>
          </w:tcPr>
          <w:p w14:paraId="42B45CE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5D83C56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5D71627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2FC48C33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0A65F8C1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CA76F0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D05C8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56C8D85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792577F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906E596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C293AE8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4FC33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5AE14665">
            <w:pPr>
              <w:pStyle w:val="16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2F78E79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84A89E6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生态环境统计报告</w:t>
            </w:r>
          </w:p>
        </w:tc>
        <w:tc>
          <w:tcPr>
            <w:tcW w:w="2520" w:type="dxa"/>
            <w:vAlign w:val="center"/>
          </w:tcPr>
          <w:p w14:paraId="0EB3AA68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本行政机关的政府信息公开工作年度报告、环境统计年度报告</w:t>
            </w:r>
          </w:p>
        </w:tc>
        <w:tc>
          <w:tcPr>
            <w:tcW w:w="2700" w:type="dxa"/>
            <w:vAlign w:val="center"/>
          </w:tcPr>
          <w:p w14:paraId="12129B5B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、《关于全面推进政务公开工作的意见》、《开展基层政务公开标准化规范化试点工作方案》</w:t>
            </w:r>
          </w:p>
        </w:tc>
        <w:tc>
          <w:tcPr>
            <w:tcW w:w="1620" w:type="dxa"/>
            <w:vAlign w:val="center"/>
          </w:tcPr>
          <w:p w14:paraId="5507CFF2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自该信息形成或者变更之日起20个工作日内;政府信息公开工作年度报告按照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要求的时限公开</w:t>
            </w:r>
          </w:p>
        </w:tc>
        <w:tc>
          <w:tcPr>
            <w:tcW w:w="720" w:type="dxa"/>
            <w:vAlign w:val="center"/>
          </w:tcPr>
          <w:p w14:paraId="3FBC849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市级生态环境部门</w:t>
            </w:r>
          </w:p>
        </w:tc>
        <w:tc>
          <w:tcPr>
            <w:tcW w:w="1620" w:type="dxa"/>
            <w:vAlign w:val="center"/>
          </w:tcPr>
          <w:p w14:paraId="1717E104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 w14:paraId="0C1F6243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 w14:paraId="4BFC352F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 w14:paraId="1E48D8A0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 w14:paraId="75844745"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E59446E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B791F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107A608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C59E971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2CA8B55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63CBEB5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</w:tbl>
    <w:p w14:paraId="3D8AB22B">
      <w:pPr>
        <w:jc w:val="center"/>
        <w:rPr>
          <w:rFonts w:ascii="黑体" w:hAnsi="黑体" w:eastAsia="黑体"/>
          <w:szCs w:val="21"/>
        </w:rPr>
      </w:pPr>
    </w:p>
    <w:p w14:paraId="554E429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M2MmU1ZjdlNzY4Y2JmZWMxNTk4MTk1MjFmZWU4ZWQifQ=="/>
  </w:docVars>
  <w:rsids>
    <w:rsidRoot w:val="00416393"/>
    <w:rsid w:val="00146120"/>
    <w:rsid w:val="00190068"/>
    <w:rsid w:val="00193DB9"/>
    <w:rsid w:val="001E6D63"/>
    <w:rsid w:val="002967AA"/>
    <w:rsid w:val="002C4DCA"/>
    <w:rsid w:val="002E0878"/>
    <w:rsid w:val="003B2C77"/>
    <w:rsid w:val="004077CB"/>
    <w:rsid w:val="00416393"/>
    <w:rsid w:val="00612901"/>
    <w:rsid w:val="008438B0"/>
    <w:rsid w:val="00902A01"/>
    <w:rsid w:val="00A41EEC"/>
    <w:rsid w:val="00C3715A"/>
    <w:rsid w:val="00FA002F"/>
    <w:rsid w:val="271A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semiHidden/>
    <w:qFormat/>
    <w:uiPriority w:val="0"/>
    <w:pPr>
      <w:jc w:val="left"/>
    </w:pPr>
  </w:style>
  <w:style w:type="paragraph" w:styleId="4">
    <w:name w:val="Balloon Text"/>
    <w:basedOn w:val="1"/>
    <w:link w:val="19"/>
    <w:semiHidden/>
    <w:uiPriority w:val="0"/>
    <w:rPr>
      <w:sz w:val="18"/>
      <w:szCs w:val="18"/>
    </w:rPr>
  </w:style>
  <w:style w:type="paragraph" w:styleId="5">
    <w:name w:val="footer"/>
    <w:basedOn w:val="1"/>
    <w:link w:val="2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semiHidden/>
    <w:uiPriority w:val="0"/>
    <w:pPr>
      <w:tabs>
        <w:tab w:val="right" w:leader="dot" w:pos="14760"/>
      </w:tabs>
      <w:spacing w:line="700" w:lineRule="exact"/>
      <w:ind w:left="359" w:leftChars="171" w:right="332" w:rightChars="158"/>
    </w:pPr>
  </w:style>
  <w:style w:type="paragraph" w:styleId="8">
    <w:name w:val="annotation subject"/>
    <w:basedOn w:val="3"/>
    <w:next w:val="3"/>
    <w:link w:val="18"/>
    <w:semiHidden/>
    <w:uiPriority w:val="0"/>
    <w:rPr>
      <w:b/>
      <w:bCs/>
    </w:rPr>
  </w:style>
  <w:style w:type="table" w:styleId="10">
    <w:name w:val="Table Grid"/>
    <w:basedOn w:val="9"/>
    <w:qFormat/>
    <w:uiPriority w:val="0"/>
    <w:rPr>
      <w:rFonts w:ascii="Calibri" w:hAnsi="Calibri" w:eastAsia="宋体" w:cs="Times New Roman"/>
      <w:kern w:val="0"/>
      <w:sz w:val="20"/>
      <w:szCs w:val="20"/>
      <w:lang w:bidi="mn-Mong-C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page number"/>
    <w:basedOn w:val="11"/>
    <w:uiPriority w:val="0"/>
  </w:style>
  <w:style w:type="character" w:styleId="13">
    <w:name w:val="Hyperlink"/>
    <w:uiPriority w:val="0"/>
    <w:rPr>
      <w:color w:val="0000FF"/>
      <w:u w:val="single"/>
    </w:rPr>
  </w:style>
  <w:style w:type="character" w:styleId="14">
    <w:name w:val="annotation reference"/>
    <w:semiHidden/>
    <w:uiPriority w:val="0"/>
    <w:rPr>
      <w:sz w:val="21"/>
      <w:szCs w:val="21"/>
    </w:rPr>
  </w:style>
  <w:style w:type="character" w:customStyle="1" w:styleId="15">
    <w:name w:val="标题 1 字符"/>
    <w:basedOn w:val="11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6">
    <w:name w:val="列出段落"/>
    <w:basedOn w:val="1"/>
    <w:qFormat/>
    <w:uiPriority w:val="0"/>
    <w:pPr>
      <w:ind w:firstLine="420" w:firstLineChars="200"/>
    </w:pPr>
    <w:rPr>
      <w:rFonts w:ascii="等线" w:hAnsi="等线" w:eastAsia="等线"/>
    </w:rPr>
  </w:style>
  <w:style w:type="character" w:customStyle="1" w:styleId="17">
    <w:name w:val="批注文字 字符"/>
    <w:basedOn w:val="11"/>
    <w:link w:val="3"/>
    <w:semiHidden/>
    <w:uiPriority w:val="0"/>
    <w:rPr>
      <w:rFonts w:ascii="Calibri" w:hAnsi="Calibri" w:eastAsia="宋体" w:cs="Times New Roman"/>
    </w:rPr>
  </w:style>
  <w:style w:type="character" w:customStyle="1" w:styleId="18">
    <w:name w:val="批注主题 字符"/>
    <w:basedOn w:val="17"/>
    <w:link w:val="8"/>
    <w:semiHidden/>
    <w:qFormat/>
    <w:uiPriority w:val="0"/>
    <w:rPr>
      <w:rFonts w:ascii="Calibri" w:hAnsi="Calibri" w:eastAsia="宋体" w:cs="Times New Roman"/>
      <w:b/>
      <w:bCs/>
    </w:rPr>
  </w:style>
  <w:style w:type="character" w:customStyle="1" w:styleId="19">
    <w:name w:val="批注框文本 字符"/>
    <w:basedOn w:val="11"/>
    <w:link w:val="4"/>
    <w:semiHidden/>
    <w:uiPriority w:val="0"/>
    <w:rPr>
      <w:rFonts w:ascii="Calibri" w:hAnsi="Calibri" w:eastAsia="宋体" w:cs="Times New Roman"/>
      <w:sz w:val="18"/>
      <w:szCs w:val="18"/>
    </w:rPr>
  </w:style>
  <w:style w:type="paragraph" w:customStyle="1" w:styleId="20">
    <w:name w:val="列出段落1"/>
    <w:basedOn w:val="1"/>
    <w:qFormat/>
    <w:uiPriority w:val="0"/>
    <w:pPr>
      <w:ind w:firstLine="420" w:firstLineChars="200"/>
    </w:pPr>
  </w:style>
  <w:style w:type="character" w:customStyle="1" w:styleId="21">
    <w:name w:val="页眉 字符"/>
    <w:basedOn w:val="11"/>
    <w:link w:val="6"/>
    <w:uiPriority w:val="0"/>
    <w:rPr>
      <w:rFonts w:ascii="Calibri" w:hAnsi="Calibri" w:eastAsia="宋体" w:cs="Times New Roman"/>
      <w:sz w:val="18"/>
      <w:szCs w:val="18"/>
    </w:rPr>
  </w:style>
  <w:style w:type="character" w:customStyle="1" w:styleId="22">
    <w:name w:val="页脚 字符"/>
    <w:basedOn w:val="11"/>
    <w:link w:val="5"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49998-C944-491F-9EEA-2F7271A6CF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3616</Words>
  <Characters>3661</Characters>
  <Lines>29</Lines>
  <Paragraphs>8</Paragraphs>
  <TotalTime>1</TotalTime>
  <ScaleCrop>false</ScaleCrop>
  <LinksUpToDate>false</LinksUpToDate>
  <CharactersWithSpaces>3661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2020-03-06T07:03:00Z</dcterms:created>
  <dc:creator>tai yuzhu</dc:creator>
  <cp:lastModifiedBy>。。。</cp:lastModifiedBy>
  <dcterms:modified xsi:type="dcterms:W3CDTF">2024-07-31T07:34:50Z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6259201D6AF7440FA748202A07336093_12</vt:lpwstr>
  </property>
</Properties>
</file>