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</w:t>
      </w:r>
    </w:p>
    <w:p>
      <w:pPr>
        <w:spacing w:before="140" w:line="246" w:lineRule="auto"/>
        <w:ind w:left="1355" w:right="998" w:hanging="440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spacing w:val="3"/>
          <w:sz w:val="30"/>
          <w:szCs w:val="3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鄂尔多斯市政府投资类工程建设项目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限额以下中介服务事项实行网上</w:t>
      </w:r>
      <w:r>
        <w:rPr>
          <w:rFonts w:hint="eastAsia" w:ascii="方正仿宋_GBK" w:hAnsi="方正仿宋_GBK" w:eastAsia="方正仿宋_GBK" w:cs="方正仿宋_GBK"/>
          <w:spacing w:val="26"/>
          <w:sz w:val="30"/>
          <w:szCs w:val="30"/>
        </w:rPr>
        <w:t>择优选取办法</w:t>
      </w:r>
      <w:r>
        <w:rPr>
          <w:rFonts w:hint="eastAsia" w:ascii="方正仿宋_GBK" w:hAnsi="方正仿宋_GBK" w:eastAsia="方正仿宋_GBK" w:cs="方正仿宋_GBK"/>
          <w:spacing w:val="-6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6"/>
          <w:sz w:val="30"/>
          <w:szCs w:val="30"/>
        </w:rPr>
        <w:t>(试行)</w:t>
      </w:r>
    </w:p>
    <w:bookmarkEnd w:id="0"/>
    <w:p>
      <w:pPr>
        <w:spacing w:line="277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277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5" w:line="317" w:lineRule="auto"/>
        <w:ind w:firstLine="6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为建立竞争充分、公开透明、便捷高效的网上中介服务平台,</w:t>
      </w:r>
      <w:r>
        <w:rPr>
          <w:rFonts w:hint="eastAsia" w:ascii="方正仿宋_GBK" w:hAnsi="方正仿宋_GBK" w:eastAsia="方正仿宋_GBK" w:cs="方正仿宋_GBK"/>
          <w:spacing w:val="3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0"/>
          <w:szCs w:val="30"/>
        </w:rPr>
        <w:t>根据《国务院办公厅关于全面开展工程建设项目审批制度改革的</w:t>
      </w: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实施意见》(国办发[2019〕</w:t>
      </w:r>
      <w:r>
        <w:rPr>
          <w:rFonts w:hint="eastAsia" w:ascii="方正仿宋_GBK" w:hAnsi="方正仿宋_GBK" w:eastAsia="方正仿宋_GBK" w:cs="方正仿宋_GBK"/>
          <w:spacing w:val="6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11</w:t>
      </w:r>
      <w:r>
        <w:rPr>
          <w:rFonts w:hint="eastAsia" w:ascii="方正仿宋_GBK" w:hAnsi="方正仿宋_GBK" w:eastAsia="方正仿宋_GBK" w:cs="方正仿宋_GBK"/>
          <w:spacing w:val="-7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号</w:t>
      </w:r>
      <w:r>
        <w:rPr>
          <w:rFonts w:hint="eastAsia" w:ascii="方正仿宋_GBK" w:hAnsi="方正仿宋_GBK" w:eastAsia="方正仿宋_GBK" w:cs="方正仿宋_GBK"/>
          <w:spacing w:val="-9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)</w:t>
      </w:r>
      <w:r>
        <w:rPr>
          <w:rFonts w:hint="eastAsia" w:ascii="方正仿宋_GBK" w:hAnsi="方正仿宋_GBK" w:eastAsia="方正仿宋_GBK" w:cs="方正仿宋_GBK"/>
          <w:spacing w:val="8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9"/>
          <w:sz w:val="30"/>
          <w:szCs w:val="30"/>
        </w:rPr>
        <w:t>《鄂尔多斯市人民政府关于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>印发鄂尔多斯市工程建设项目审批制度改革实施方案的通知》</w:t>
      </w:r>
    </w:p>
    <w:p>
      <w:pPr>
        <w:spacing w:before="4" w:line="315" w:lineRule="auto"/>
        <w:ind w:right="96" w:firstLine="1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(鄂府发〔2019〕</w:t>
      </w:r>
      <w:r>
        <w:rPr>
          <w:rFonts w:hint="eastAsia" w:ascii="方正仿宋_GBK" w:hAnsi="方正仿宋_GBK" w:eastAsia="方正仿宋_GBK" w:cs="方正仿宋_GBK"/>
          <w:spacing w:val="6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72</w:t>
      </w:r>
      <w:r>
        <w:rPr>
          <w:rFonts w:hint="eastAsia" w:ascii="方正仿宋_GBK" w:hAnsi="方正仿宋_GBK" w:eastAsia="方正仿宋_GBK" w:cs="方正仿宋_GBK"/>
          <w:spacing w:val="-8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号)</w:t>
      </w:r>
      <w:r>
        <w:rPr>
          <w:rFonts w:hint="eastAsia" w:ascii="方正仿宋_GBK" w:hAnsi="方正仿宋_GBK" w:eastAsia="方正仿宋_GBK" w:cs="方正仿宋_GBK"/>
          <w:spacing w:val="3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等文件精神,决定对政府投资类工程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建设项目限额以下中介服务事项实行网上择优选取,在规定的类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型及范围内,项目业主必须通过鄂尔多斯市政务服务网网上中介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超市自行择优选择中介服务机构。</w:t>
      </w:r>
    </w:p>
    <w:p>
      <w:pPr>
        <w:spacing w:before="2" w:line="220" w:lineRule="auto"/>
        <w:ind w:firstLine="61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一、实行网上择优选取的中介服务事项类型及范围</w:t>
      </w:r>
    </w:p>
    <w:p>
      <w:pPr>
        <w:spacing w:before="161" w:line="314" w:lineRule="auto"/>
        <w:ind w:right="108" w:firstLine="77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中介服务事项类型.涉及政府投资类项目审批相关的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0"/>
          <w:szCs w:val="30"/>
        </w:rPr>
        <w:t>工程咨询、监理、勘察、设计、评估评审、检测、测量等涉及工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程建设项目审批的中介服务事项,施工图审查、概算审核、结算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审核等集中采购事项暂时不纳入。</w:t>
      </w:r>
    </w:p>
    <w:p>
      <w:pPr>
        <w:spacing w:before="1" w:line="315" w:lineRule="auto"/>
        <w:ind w:right="132"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-3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实行网上择优选取范围.各级各部门年度集中采购目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录以外,且采购预算金额在分散采购的采购限额标准以下的服务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30"/>
          <w:szCs w:val="30"/>
        </w:rPr>
        <w:t>类项目。</w:t>
      </w:r>
    </w:p>
    <w:p>
      <w:pPr>
        <w:spacing w:before="1" w:line="220" w:lineRule="auto"/>
        <w:ind w:firstLine="604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二、分工与责任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10" w:h="16840"/>
          <w:pgMar w:top="1431" w:right="1550" w:bottom="0" w:left="1670" w:header="0" w:footer="0" w:gutter="0"/>
          <w:cols w:space="720" w:num="1"/>
        </w:sectPr>
      </w:pPr>
    </w:p>
    <w:p>
      <w:pPr>
        <w:spacing w:line="338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3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323" w:lineRule="auto"/>
        <w:ind w:right="120"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-8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各审批部门要按照有关法律、法规、执业规范的要求,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对中介机构服务成果加强监督和指导,以提高服务质量和服务效</w:t>
      </w:r>
    </w:p>
    <w:p>
      <w:pPr>
        <w:spacing w:line="223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9"/>
          <w:sz w:val="30"/>
          <w:szCs w:val="30"/>
        </w:rPr>
        <w:t>率。</w:t>
      </w:r>
    </w:p>
    <w:p>
      <w:pPr>
        <w:spacing w:before="143" w:line="323" w:lineRule="auto"/>
        <w:ind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7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各中介行业主管部门按照"市场竞争、依法执业、提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>速提效"的要求,对中介机构服务行为加强监管,对违法违规、</w:t>
      </w:r>
    </w:p>
    <w:p>
      <w:pPr>
        <w:spacing w:before="1" w:line="22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不履行合同、诚信过失等情况要及时通报处理;</w:t>
      </w:r>
    </w:p>
    <w:p>
      <w:pPr>
        <w:spacing w:before="137" w:line="323" w:lineRule="auto"/>
        <w:ind w:right="112"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1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市政务服务局要在中介服务网上平台及时公布各中介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行业主管部门的处理结果以及入驻中介机构服务效率、业主满意</w:t>
      </w:r>
    </w:p>
    <w:p>
      <w:pPr>
        <w:spacing w:before="1" w:line="222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度评价等。</w:t>
      </w:r>
    </w:p>
    <w:p>
      <w:pPr>
        <w:spacing w:before="144" w:line="560" w:lineRule="exact"/>
        <w:ind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position w:val="17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14"/>
          <w:position w:val="1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position w:val="17"/>
          <w:sz w:val="30"/>
          <w:szCs w:val="30"/>
        </w:rPr>
        <w:t>各级财政部门应落实政府投资类工程建设项目限额以</w:t>
      </w:r>
    </w:p>
    <w:p>
      <w:pPr>
        <w:spacing w:before="1" w:line="22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下中介服务凭中介超市交易确认书结算的制度。</w:t>
      </w:r>
    </w:p>
    <w:p>
      <w:pPr>
        <w:spacing w:before="146" w:line="221" w:lineRule="auto"/>
        <w:ind w:firstLine="614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三、其他说明事项</w:t>
      </w:r>
    </w:p>
    <w:p>
      <w:pPr>
        <w:spacing w:before="168" w:line="317" w:lineRule="auto"/>
        <w:ind w:right="119"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6"/>
          <w:w w:val="99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6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w w:val="99"/>
          <w:sz w:val="30"/>
          <w:szCs w:val="30"/>
        </w:rPr>
        <w:t>中介服务择优选取登录网址:</w:t>
      </w:r>
      <w:r>
        <w:rPr>
          <w:rFonts w:hint="eastAsia" w:ascii="方正仿宋_GBK" w:hAnsi="方正仿宋_GBK" w:eastAsia="方正仿宋_GBK" w:cs="方正仿宋_GBK"/>
          <w:spacing w:val="8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w w:val="99"/>
          <w:sz w:val="30"/>
          <w:szCs w:val="30"/>
        </w:rPr>
        <w:t>登录鄂尔多斯市政务服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务网,在首页查找"中介超市".</w:t>
      </w:r>
    </w:p>
    <w:p>
      <w:pPr>
        <w:spacing w:line="220" w:lineRule="auto"/>
        <w:ind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8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网上成交公告作为项目资金结算和审计的重要依据.</w:t>
      </w:r>
    </w:p>
    <w:p>
      <w:pPr>
        <w:spacing w:before="171" w:line="316" w:lineRule="auto"/>
        <w:ind w:right="118"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发生质疑投诉时,根据中介机构的类型,由市政务服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务局和行业主管部门以及审批部门共同商榷给予答复和处理。</w:t>
      </w:r>
    </w:p>
    <w:p>
      <w:pPr>
        <w:spacing w:before="1" w:line="220" w:lineRule="auto"/>
        <w:ind w:firstLine="76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4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本办法自印发之日起施行.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2010" w:h="16910"/>
          <w:pgMar w:top="1437" w:right="1510" w:bottom="0" w:left="1800" w:header="0" w:footer="0" w:gutter="0"/>
          <w:cols w:space="720" w:num="1"/>
        </w:sectPr>
      </w:pPr>
    </w:p>
    <w:p>
      <w:pPr>
        <w:spacing w:line="248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24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24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37" w:line="222" w:lineRule="auto"/>
        <w:ind w:firstLine="1156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鄂尔多斯市政府投资工程建设项目</w:t>
      </w:r>
    </w:p>
    <w:p>
      <w:pPr>
        <w:spacing w:before="35" w:line="221" w:lineRule="auto"/>
        <w:ind w:firstLine="6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限额以下中介服务事项实行网上择优选取规则</w:t>
      </w:r>
    </w:p>
    <w:p>
      <w:pPr>
        <w:spacing w:line="295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296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221" w:lineRule="auto"/>
        <w:ind w:firstLine="624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一、操作流程</w:t>
      </w:r>
    </w:p>
    <w:p>
      <w:pPr>
        <w:spacing w:before="159" w:line="319" w:lineRule="auto"/>
        <w:ind w:right="72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>1.项目业主注册登录,填写项目及单位相关信息后,上传中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介服务项目择优选取公告(公告中须明确选择成交中介机构的办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法);</w:t>
      </w:r>
    </w:p>
    <w:p>
      <w:pPr>
        <w:spacing w:line="569" w:lineRule="exact"/>
        <w:ind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"/>
          <w:position w:val="18"/>
          <w:sz w:val="30"/>
          <w:szCs w:val="30"/>
        </w:rPr>
        <w:t>2.具备相应资质条件的入驻中介机构按公告要求登录参与</w:t>
      </w:r>
    </w:p>
    <w:p>
      <w:pPr>
        <w:spacing w:before="1" w:line="222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报价;</w:t>
      </w:r>
    </w:p>
    <w:p>
      <w:pPr>
        <w:spacing w:before="155" w:line="317" w:lineRule="auto"/>
        <w:ind w:right="72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3.报价结束后,项目业主根据中介机构的报价、资质、业绩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等因素选择中介机构;</w:t>
      </w:r>
    </w:p>
    <w:p>
      <w:pPr>
        <w:spacing w:line="580" w:lineRule="exact"/>
        <w:ind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5"/>
          <w:position w:val="19"/>
          <w:sz w:val="30"/>
          <w:szCs w:val="30"/>
        </w:rPr>
        <w:t>4.业主与选择的中介机构签订中介服务合同;</w:t>
      </w:r>
    </w:p>
    <w:p>
      <w:pPr>
        <w:spacing w:before="2" w:line="220" w:lineRule="auto"/>
        <w:ind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5.中介服务完成后,项目业主对服务结果进行满意度评价.</w:t>
      </w:r>
    </w:p>
    <w:p>
      <w:pPr>
        <w:spacing w:before="154" w:line="222" w:lineRule="auto"/>
        <w:ind w:firstLine="624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二、选择中介机构</w:t>
      </w:r>
    </w:p>
    <w:p>
      <w:pPr>
        <w:spacing w:before="179" w:line="317" w:lineRule="auto"/>
        <w:ind w:right="48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 xml:space="preserve">项目报价结束后,在符合项目择优选取公告要求的前提下,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项目业主选择中介机构,并公示中选结果;如报价的中介机构均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未达到择优选取公告要求,项目业主可重新发起选取公告.</w:t>
      </w:r>
    </w:p>
    <w:p>
      <w:pPr>
        <w:spacing w:line="221" w:lineRule="auto"/>
        <w:ind w:firstLine="624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三、遵守合同约定</w:t>
      </w:r>
    </w:p>
    <w:p>
      <w:pPr>
        <w:spacing w:before="180" w:line="318" w:lineRule="auto"/>
        <w:ind w:right="72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>选取成功后,中介机构与项目业主签订服务合同,双方依照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法律法规履行合同约定,如出现纠纷,双方依照法律法规规定解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6"/>
          <w:w w:val="101"/>
          <w:sz w:val="30"/>
          <w:szCs w:val="30"/>
        </w:rPr>
        <w:t>决,承担相应责任.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10" w:h="16840"/>
          <w:pgMar w:top="1431" w:right="1536" w:bottom="0" w:left="1650" w:header="0" w:footer="0" w:gutter="0"/>
          <w:cols w:space="720" w:num="1"/>
        </w:sect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1CC2"/>
    <w:rsid w:val="FFD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2022-03-10T16:29:00Z</dcterms:created>
  <dc:creator>user</dc:creator>
  <cp:lastModifiedBy>user</cp:lastModifiedBy>
  <dcterms:modified xsi:type="dcterms:W3CDTF">2022-03-10T16:29:49Z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