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44"/>
          <w:highlight w:val="none"/>
          <w:shd w:val="clear" w:color="auto" w:fill="auto"/>
        </w:rPr>
        <w:t>鄂尔多斯市推动企业上市挂牌助力经济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44"/>
          <w:highlight w:val="none"/>
          <w:shd w:val="clear" w:color="auto" w:fill="auto"/>
        </w:rPr>
        <w:t>高质量发展工作领导小组</w: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组  长：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杜汇良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 xml:space="preserve">    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市委副书记、代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市长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副组长：</w:t>
      </w:r>
      <w:r>
        <w:rPr>
          <w:rFonts w:hint="eastAsia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苗程玉    副市长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成  员：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张众志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 xml:space="preserve">   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政府秘书长、办公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室</w:t>
      </w:r>
      <w:r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主任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张  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市</w:t>
      </w:r>
      <w:r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人民政府副秘书长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韩  涛    东胜区代区长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王雪峰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 xml:space="preserve">    康巴什区区长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王小平    达拉特旗代旗长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764" w:firstLineChars="700"/>
        <w:textAlignment w:val="auto"/>
        <w:rPr>
          <w:rFonts w:hint="default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eastAsia="仿宋_GB2312" w:cs="Times New Roman"/>
          <w:strike w:val="0"/>
          <w:dstrike w:val="0"/>
          <w:color w:val="auto"/>
          <w:spacing w:val="-34"/>
          <w:sz w:val="32"/>
          <w:szCs w:val="32"/>
          <w:highlight w:val="none"/>
          <w:shd w:val="clear" w:color="auto" w:fill="auto"/>
          <w:lang w:val="en-US" w:eastAsia="zh-CN"/>
        </w:rPr>
        <w:t>苏日嘎拉图</w:t>
      </w:r>
      <w:r>
        <w:rPr>
          <w:rFonts w:hint="eastAsia" w:eastAsia="仿宋_GB2312" w:cs="Times New Roman"/>
          <w:strike w:val="0"/>
          <w:dstrike w:val="0"/>
          <w:color w:val="auto"/>
          <w:spacing w:val="-2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准格尔旗旗长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吴  云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 xml:space="preserve">    伊金霍洛旗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代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旗长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56" w:firstLineChars="205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 xml:space="preserve">        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希  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 xml:space="preserve">    乌审旗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代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旗长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56" w:firstLineChars="205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 xml:space="preserve">        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张仲平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 xml:space="preserve">    杭锦旗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代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旗长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王国泉    鄂托克旗旗长</w:t>
      </w:r>
      <w:r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杨颖新    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鄂托克前旗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代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旗长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黄伯韡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市发展和改革委员会主任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邬建勋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市财政局局长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边子珍    市人民政府金融工作办公室主任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5" w:leftChars="912" w:firstLine="6" w:firstLineChars="2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巴  图   </w:t>
      </w:r>
      <w:r>
        <w:rPr>
          <w:rFonts w:hint="eastAsia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人民银行鄂尔多斯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中心支行行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王志忠    </w:t>
      </w:r>
      <w:r>
        <w:rPr>
          <w:rFonts w:hint="eastAsia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鄂尔多斯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银保监分局局长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pacing w:val="-2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张建军    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pacing w:val="-20"/>
          <w:sz w:val="32"/>
          <w:szCs w:val="32"/>
          <w:highlight w:val="none"/>
          <w:shd w:val="clear" w:color="auto" w:fill="auto"/>
          <w:lang w:val="en-US" w:eastAsia="zh-CN"/>
        </w:rPr>
        <w:t>市转型发展投资有限</w:t>
      </w:r>
      <w:r>
        <w:rPr>
          <w:rFonts w:hint="eastAsia" w:eastAsia="仿宋_GB2312" w:cs="Times New Roman"/>
          <w:b w:val="0"/>
          <w:bCs w:val="0"/>
          <w:strike w:val="0"/>
          <w:dstrike w:val="0"/>
          <w:color w:val="auto"/>
          <w:spacing w:val="-20"/>
          <w:sz w:val="32"/>
          <w:szCs w:val="32"/>
          <w:highlight w:val="none"/>
          <w:shd w:val="clear" w:color="auto" w:fill="auto"/>
          <w:lang w:val="en-US" w:eastAsia="zh-CN"/>
        </w:rPr>
        <w:t>责任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pacing w:val="-20"/>
          <w:sz w:val="32"/>
          <w:szCs w:val="32"/>
          <w:highlight w:val="none"/>
          <w:shd w:val="clear" w:color="auto" w:fill="auto"/>
          <w:lang w:val="en-US" w:eastAsia="zh-CN"/>
        </w:rPr>
        <w:t>公司董事长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领导小组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下设办公室，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办公室设在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市人民政府金融工作办公室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，负责领导小组日常工作，协调和指导各成员单位工作，办公室主任由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市人民政府金融工作办公室主任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边子珍兼任。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今后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，除市领导外，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领导小组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其他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人员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职务调整的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，由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接替其行政职务的人员自行接替相应工作，不另文通知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DE8C"/>
    <w:rsid w:val="EF7FD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before="60" w:after="60" w:line="312" w:lineRule="atLeast"/>
      <w:ind w:firstLine="42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2022-03-09T20:12:00Z</dcterms:created>
  <dc:creator>user</dc:creator>
  <cp:lastModifiedBy>user</cp:lastModifiedBy>
  <dcterms:modified xsi:type="dcterms:W3CDTF">2022-03-09T20:13:38Z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