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43" w:type="dxa"/>
        <w:tblInd w:w="1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012"/>
        <w:gridCol w:w="4737"/>
        <w:gridCol w:w="2578"/>
        <w:gridCol w:w="28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第一批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“一件事一次办”事项目录清单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6"/>
                <w:szCs w:val="26"/>
              </w:rPr>
            </w:pPr>
            <w:r>
              <w:rPr>
                <w:rFonts w:ascii="黑体" w:hAnsi="黑体" w:eastAsia="黑体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6"/>
                <w:szCs w:val="26"/>
              </w:rPr>
            </w:pPr>
            <w:r>
              <w:rPr>
                <w:rFonts w:ascii="黑体" w:hAnsi="黑体" w:eastAsia="黑体" w:cs="仿宋_GB2312"/>
                <w:color w:val="000000"/>
                <w:sz w:val="26"/>
                <w:szCs w:val="26"/>
              </w:rPr>
              <w:t>事项名称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6"/>
                <w:szCs w:val="26"/>
              </w:rPr>
            </w:pPr>
            <w:r>
              <w:rPr>
                <w:rFonts w:ascii="黑体" w:hAnsi="黑体" w:eastAsia="黑体" w:cs="仿宋_GB2312"/>
                <w:color w:val="000000"/>
                <w:sz w:val="26"/>
                <w:szCs w:val="26"/>
              </w:rPr>
              <w:t>涉及事项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6"/>
                <w:szCs w:val="26"/>
              </w:rPr>
            </w:pPr>
            <w:r>
              <w:rPr>
                <w:rFonts w:ascii="黑体" w:hAnsi="黑体" w:eastAsia="黑体" w:cs="仿宋_GB2312"/>
                <w:color w:val="000000"/>
                <w:sz w:val="26"/>
                <w:szCs w:val="26"/>
              </w:rPr>
              <w:t>涉及部门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6"/>
                <w:szCs w:val="26"/>
              </w:rPr>
            </w:pPr>
            <w:r>
              <w:rPr>
                <w:rFonts w:ascii="黑体" w:hAnsi="黑体" w:eastAsia="黑体" w:cs="仿宋_GB2312"/>
                <w:color w:val="000000"/>
                <w:sz w:val="26"/>
                <w:szCs w:val="26"/>
              </w:rPr>
              <w:t>办理结果（或证照名称）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1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我要办理经营性道路货物运输驾驶员从业人员资格证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经营性道路客货运输驾驶员从业人员资格证核发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市交通运输局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道路运输从业人员从业资格证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三年内无重大以上交通责任事故证明、交通违法未满12分记录证明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2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我要办理经营性道路旅客运输驾驶员从业人员资格证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经营性道路客货运输驾驶员从业人员资格证核发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市交通运输局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道路运输从业人员从业资格证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三年内无重大以上交通责任事故证明、交通违法未满12分记录证明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3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我要办理出租汽车驾驶员从业资格证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出租汽车驾驶员从业资格证核发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市交通运输局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巡游出租汽车驾驶员证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（1）无交通肇事犯罪、无危险驾驶犯罪记录，无饮酒后驾驶证明；（2）最近连续3个记分周期内没有记满12分记录证明；（3）无暴力犯罪、无吸毒记录证明。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4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我要开口腔医院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民办非企业单位成立登记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市民政局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民办非企业单位登记证书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医疗机构执业登记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市卫生健康委员会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医疗机构执业许可证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纳税人（扣缴义务人）身份信息报告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5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我要办理体育协会（足球、篮球、排球等）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社会团体成立登记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市民政局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社会团体法人登记证书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纳税人（扣缴义务人）身份信息报告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6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我要开体育俱乐部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民办非企业单位成立登记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市民政局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民办非企业单位登记证书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体育类民办非企业单位申请成立审查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市教育体育局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纳税人（扣缴义务人）身份信息报告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7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我要办非营利性民办学校（高中、中职、高等非学历学校）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民办非企业单位成立登记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市民政局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民办非企业单位登记证书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民办高中（完全中学、十二年一贯制学校）、中等职业学校设立审批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市教育体育局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民办学校办学许可证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纳税人（扣缴义务人）身份信息报告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8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我要开药店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企业设立登记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药品零售企业设立许可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市市场监督管理局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药品经营许可证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第二类医疗器械经营备案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市市场监督管理局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18"/>
                <w:szCs w:val="18"/>
              </w:rPr>
              <w:t>第二类医疗器械经营备案凭证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《医疗器械经营许可证》核发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市市场监督管理局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医疗器械经营许可证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</w:rPr>
              <w:t>食品经营许可申请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食品经营许可证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9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我要开劳务派遣公司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企业设立登记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</w:rPr>
              <w:t>劳务派遣新办许可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市人力资源和社会保障局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劳务派遣经营许可证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10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我要开医疗器械店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企业设立登记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第二类医疗器械经营备案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市市场监督管理局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18"/>
                <w:szCs w:val="18"/>
              </w:rPr>
              <w:t>第二类医疗器械经营备案凭证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《医疗器械经营许可证》核发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市市场监督管理局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医疗器械经营许可证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11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我要开广告公司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0"/>
                <w:szCs w:val="20"/>
              </w:rPr>
              <w:t>从事包装装潢印刷品和其他印刷品印刷经营活动企业的设立审批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市文化和旅游局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0"/>
                <w:szCs w:val="20"/>
              </w:rPr>
              <w:t>印刷经营许可证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12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我要开网吧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企业设立登记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从事互联网上网服务经营活动审批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旗区文化和旅游局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网络文化经营许可证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互联网上网服务营业场所中信息网络安全审批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市公安局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0"/>
                <w:szCs w:val="20"/>
              </w:rPr>
              <w:t>互联网上网服务营业场所网络安全合格证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公众聚集场所投入使用、营业前消防安全检查的许可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旗区消防大队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13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我要开副食超市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楷体_GB2312" w:eastAsia="仿宋_GB2312" w:cs="楷体_GB2312"/>
                <w:b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食品经营许可申请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食品经营许可证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楷体_GB2312" w:eastAsia="仿宋_GB2312" w:cs="楷体_GB2312"/>
                <w:b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楷体_GB2312" w:eastAsia="仿宋_GB2312" w:cs="楷体_GB2312"/>
                <w:b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楷体_GB2312" w:eastAsia="仿宋_GB2312" w:cs="楷体_GB2312"/>
                <w:b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对新办烟草专卖零售的许可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旗区烟草专卖局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Style w:val="5"/>
                <w:rFonts w:ascii="仿宋_GB2312" w:hAnsi="楷体_GB2312" w:eastAsia="仿宋_GB2312" w:cs="楷体_GB2312"/>
                <w:sz w:val="22"/>
                <w:szCs w:val="22"/>
              </w:rPr>
              <w:t>烟草专卖许可证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楷体_GB2312" w:eastAsia="仿宋_GB2312" w:cs="楷体_GB2312"/>
                <w:b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楷体_GB2312" w:eastAsia="仿宋_GB2312" w:cs="楷体_GB2312"/>
                <w:b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办理健康证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旗区卫生健康委员会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健康证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楷体_GB2312" w:eastAsia="仿宋_GB2312" w:cs="楷体_GB2312"/>
                <w:b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公共场所卫生许可（经营场所400平方米以上办理）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旗区卫生健康委员会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公共场所卫生经营许可证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楷体_GB2312" w:eastAsia="仿宋_GB2312" w:cs="楷体_GB2312"/>
                <w:b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14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我要开汽车维修部（机动车维修）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环境影响报告表（涉及环境敏感区；有喷漆工艺的需要办理）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旗区生态环境分局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建设项目环境影响登记表备案（自主备案）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旗区生态环境分局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维修许可备案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</w:rPr>
            </w:pPr>
            <w:r>
              <w:rPr>
                <w:rFonts w:hint="eastAsia" w:ascii="仿宋_GB2312" w:hAnsi="楷体_GB2312" w:eastAsia="仿宋_GB2312" w:cs="楷体_GB2312"/>
              </w:rPr>
              <w:t>旗区道路运输管理分局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15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我要开理发店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公共场所卫生许可（经营场所400平方米以上办理）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旗区卫生健康委员会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公共场所卫生经营许可证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办理健康证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旗区卫生健康委员会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健康证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16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我要开饮品店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食品经营许可申请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食品经营许可证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公共场所卫生许可（经营场所400平方米以上办理）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旗区卫生健康委员会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公共场所卫生经营许可证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办理健康证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旗区卫生健康委员会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健康证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17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我要开服装店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18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我要开洗车行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维修许可备案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</w:rPr>
              <w:t>旗区道路运输管理分局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环境影响报告表（涉及环境敏感区；有喷漆工艺的需要办理）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旗区生态环境分局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建设项目环境影响登记表备案（自主备案）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旗区生态环境分局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19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我要开文体用品店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20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我要开建材五金销售店（不含危险化学品）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21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我要开小餐馆（50平米以下）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食品经营许可申请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食品经营许可证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办理健康证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旗区卫生健康委员会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健康证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公众聚集场所投入使用、营业前消防安全检查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旗区消防大队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公众聚集场所、人员密集场所开业前检查合格证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22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我要开火锅店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食品经营许可申请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食品经营许可证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23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我要开足浴店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公共场所卫生许可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旗区卫生健康委员会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公共场所卫生许可证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24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我要开水果店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食品经营许可申请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食品经营许可证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25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我要开乐器专卖店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26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我要开室内装饰店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27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我要开家政公司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28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我要开手机专卖店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29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我要开托管班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食品经营许可申请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食品经营许可证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30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我要开皮鞋修护店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31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我要开电动车专卖店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32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我要开电影院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Style w:val="5"/>
                <w:rFonts w:ascii="仿宋_GB2312" w:hAnsi="楷体_GB2312" w:eastAsia="仿宋_GB2312" w:cs="楷体_GB2312"/>
                <w:sz w:val="22"/>
                <w:szCs w:val="22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</w:rPr>
            </w:pPr>
            <w:r>
              <w:rPr>
                <w:rFonts w:hint="eastAsia" w:ascii="仿宋_GB2312" w:hAnsi="楷体_GB2312" w:eastAsia="仿宋_GB2312" w:cs="楷体_GB2312"/>
              </w:rPr>
              <w:t>电影放映经营许可（非外商投资）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</w:rPr>
            </w:pPr>
            <w:r>
              <w:rPr>
                <w:rFonts w:hint="eastAsia" w:ascii="仿宋_GB2312" w:hAnsi="楷体_GB2312" w:eastAsia="仿宋_GB2312" w:cs="楷体_GB2312"/>
              </w:rPr>
              <w:t>旗区宣传部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</w:rPr>
            </w:pPr>
            <w:r>
              <w:rPr>
                <w:rFonts w:hint="eastAsia" w:ascii="仿宋_GB2312" w:hAnsi="楷体_GB2312" w:eastAsia="仿宋_GB2312" w:cs="楷体_GB2312"/>
              </w:rPr>
              <w:t>电影放映经营许可证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公共场所卫生许可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旗区卫生健康委员会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公共场所卫生许可证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建设工程消防设计审核或备案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建设工程消防设计审核（备案）意见书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建设工程竣工消防验收或备案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建设工程竣工消防验收（备案）意见书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公众聚集场所投入使用、营业前消防安全检查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旗区消防大队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公众聚集场所投入使用、营业前消防安全检查合格证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33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我要开诊所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Style w:val="5"/>
                <w:rFonts w:ascii="仿宋_GB2312" w:hAnsi="楷体_GB2312" w:eastAsia="仿宋_GB2312" w:cs="楷体_GB2312"/>
                <w:sz w:val="22"/>
                <w:szCs w:val="22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医疗机构执业许可证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旗区卫生健康委员会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医疗机构执业许可证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Style w:val="5"/>
                <w:rFonts w:ascii="仿宋_GB2312" w:hAnsi="楷体_GB2312" w:eastAsia="仿宋_GB2312" w:cs="楷体_GB2312"/>
                <w:sz w:val="22"/>
                <w:szCs w:val="22"/>
              </w:rPr>
              <w:t>办理健康证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旗区卫生健康委员会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健康证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环境影响登记表备案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</w:rPr>
            </w:pPr>
            <w:r>
              <w:rPr>
                <w:rFonts w:hint="eastAsia" w:ascii="仿宋_GB2312" w:hAnsi="楷体_GB2312" w:eastAsia="仿宋_GB2312" w:cs="楷体_GB2312"/>
              </w:rPr>
              <w:t>旗区生态环境分局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权限内建设项目环境影响报告表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</w:rPr>
            </w:pPr>
            <w:r>
              <w:rPr>
                <w:rFonts w:hint="eastAsia" w:ascii="仿宋_GB2312" w:hAnsi="楷体_GB2312" w:eastAsia="仿宋_GB2312" w:cs="楷体_GB2312"/>
              </w:rPr>
              <w:t>旗区生态环境分局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34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我要开物业公司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有限责任公司设立登记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Style w:val="5"/>
                <w:rFonts w:ascii="仿宋_GB2312" w:hAnsi="楷体_GB2312" w:eastAsia="仿宋_GB2312" w:cs="楷体_GB2312"/>
                <w:sz w:val="22"/>
                <w:szCs w:val="22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物业服务企业营业执照的备案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35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我要开奶食品店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食品经营许可申请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食品经营许可证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</w:rPr>
            </w:pPr>
            <w:r>
              <w:rPr>
                <w:rFonts w:hint="eastAsia" w:ascii="仿宋_GB2312" w:hAnsi="楷体_GB2312" w:eastAsia="仿宋_GB2312" w:cs="楷体_GB2312"/>
              </w:rPr>
              <w:t>对新办烟草专卖零售的许可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</w:rPr>
            </w:pPr>
            <w:r>
              <w:rPr>
                <w:rFonts w:hint="eastAsia" w:ascii="仿宋_GB2312" w:hAnsi="楷体_GB2312" w:eastAsia="仿宋_GB2312" w:cs="楷体_GB2312"/>
              </w:rPr>
              <w:t>旗区烟草专卖局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</w:rPr>
            </w:pPr>
            <w:r>
              <w:rPr>
                <w:rFonts w:hint="eastAsia" w:ascii="仿宋_GB2312" w:hAnsi="楷体_GB2312" w:eastAsia="仿宋_GB2312" w:cs="楷体_GB2312"/>
              </w:rPr>
              <w:t>烟草专卖零售许可证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36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我要开眼镜店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37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我要开农民专业合作社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农民专业合作社设立登记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38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我要开家庭农牧场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企业设立登记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家庭农牧场认定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旗区农牧局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39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我要开民宿（含餐饮）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食品经营许可申请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食品经营许可证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特种行业经营许可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特种行业经营许可证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公众聚集场所投入使用、营业前消防安全检查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旗区消防大队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公众聚集场所、人员密集场所开业前检查合格证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40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我要开酒店（含住宿）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个体工商户设立登记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公章刻制备案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税务登记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旗区税务局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食品经营许可申请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旗区市场监督管理局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食品经营许可证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对户外广告、标语牌设置的审批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旗区住房和城乡建设局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门头牌匾蒙文审核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旗区民族事务委员会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特种行业经营许可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旗区公安局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特种行业经营许可证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公共场所卫生许可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旗区卫生健康委员会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公共场所卫生许可证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公众聚集场所投入使用、营业前消防安全检查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旗区消防大队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color w:val="000000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</w:rPr>
              <w:t>公众聚集场所、人员密集场所开业前检查合格证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golian Baiti">
    <w:altName w:val="DejaVu Math TeX Gyre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CB49"/>
    <w:rsid w:val="FFDFC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8"/>
      <w:lang w:val="en-US" w:eastAsia="zh-CN" w:bidi="mn-Mong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22"/>
      <w:lang w:bidi="ar-SA"/>
    </w:rPr>
  </w:style>
  <w:style w:type="character" w:customStyle="1" w:styleId="5">
    <w:name w:val="font7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2022-03-10T10:29:00Z</dcterms:created>
  <dc:creator>user</dc:creator>
  <cp:lastModifiedBy>user</cp:lastModifiedBy>
  <dcterms:modified xsi:type="dcterms:W3CDTF">2022-03-10T10:29:49Z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