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36"/>
          <w:szCs w:val="36"/>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鄂发改审批</w:t>
      </w:r>
      <w:r>
        <w:rPr>
          <w:rFonts w:hint="eastAsia" w:ascii="仿宋_GB2312" w:hAnsi="仿宋_GB2312" w:cs="仿宋_GB2312"/>
          <w:sz w:val="32"/>
          <w:szCs w:val="32"/>
          <w:lang w:eastAsia="zh-CN"/>
        </w:rPr>
        <w:t>发</w:t>
      </w: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37</w:t>
      </w:r>
      <w:bookmarkStart w:id="0" w:name="_GoBack"/>
      <w:bookmarkEnd w:id="0"/>
      <w:r>
        <w:rPr>
          <w:rFonts w:hint="eastAsia" w:ascii="仿宋_GB2312" w:hAnsi="仿宋_GB2312" w:eastAsia="仿宋_GB2312" w:cs="仿宋_GB2312"/>
          <w:sz w:val="32"/>
          <w:szCs w:val="32"/>
        </w:rPr>
        <w:t>号</w:t>
      </w:r>
    </w:p>
    <w:p>
      <w:pPr>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鄂尔多斯市发展和改革委员会关于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内蒙古汇能煤电集团有限公司长滩露天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煤矿进场道路项目核准的批复</w:t>
      </w:r>
    </w:p>
    <w:p>
      <w:pPr>
        <w:jc w:val="center"/>
        <w:rPr>
          <w:rFonts w:hint="eastAsia" w:ascii="仿宋_GB2312" w:hAnsi="仿宋_GB2312" w:eastAsia="仿宋_GB2312" w:cs="仿宋_GB2312"/>
          <w:sz w:val="44"/>
          <w:szCs w:val="44"/>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32"/>
          <w:szCs w:val="32"/>
        </w:rPr>
      </w:pPr>
      <w:r>
        <w:rPr>
          <w:rFonts w:hint="eastAsia" w:ascii="仿宋_GB2312" w:hAnsi="仿宋_GB2312" w:cs="仿宋_GB2312"/>
          <w:color w:val="000000"/>
          <w:kern w:val="0"/>
          <w:sz w:val="32"/>
          <w:szCs w:val="32"/>
          <w:lang w:val="en-US" w:eastAsia="zh-CN" w:bidi="ar"/>
        </w:rPr>
        <w:t>内蒙古汇能煤电集团有限公司长滩露天煤矿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lang w:eastAsia="zh-CN"/>
        </w:rPr>
      </w:pPr>
      <w:r>
        <w:rPr>
          <w:rFonts w:hint="eastAsia" w:eastAsia="仿宋_GB2312"/>
          <w:lang w:eastAsia="zh-CN"/>
        </w:rPr>
        <w:t>报来《关于</w:t>
      </w:r>
      <w:r>
        <w:rPr>
          <w:rFonts w:hint="eastAsia"/>
          <w:lang w:eastAsia="zh-CN"/>
        </w:rPr>
        <w:t>进场道路工程核准审查的</w:t>
      </w:r>
      <w:r>
        <w:rPr>
          <w:rFonts w:hint="eastAsia" w:eastAsia="仿宋_GB2312"/>
          <w:lang w:val="en-US" w:eastAsia="zh-CN"/>
        </w:rPr>
        <w:t>请示</w:t>
      </w:r>
      <w:r>
        <w:rPr>
          <w:rFonts w:hint="eastAsia" w:eastAsia="仿宋_GB2312"/>
          <w:lang w:eastAsia="zh-CN"/>
        </w:rPr>
        <w:t>》（</w:t>
      </w:r>
      <w:r>
        <w:rPr>
          <w:rFonts w:hint="eastAsia"/>
          <w:lang w:eastAsia="zh-CN"/>
        </w:rPr>
        <w:t>内汇长矿字</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2023〕</w:t>
      </w:r>
      <w:r>
        <w:rPr>
          <w:rFonts w:hint="eastAsia" w:ascii="仿宋_GB2312" w:hAnsi="仿宋_GB2312" w:cs="仿宋_GB2312"/>
          <w:lang w:val="en-US" w:eastAsia="zh-CN"/>
        </w:rPr>
        <w:t>50</w:t>
      </w:r>
      <w:r>
        <w:rPr>
          <w:rFonts w:hint="eastAsia" w:eastAsia="仿宋_GB2312"/>
          <w:lang w:val="en-US" w:eastAsia="zh-CN"/>
        </w:rPr>
        <w:t>号</w:t>
      </w:r>
      <w:r>
        <w:rPr>
          <w:rFonts w:hint="eastAsia" w:eastAsia="仿宋_GB2312"/>
          <w:lang w:eastAsia="zh-CN"/>
        </w:rPr>
        <w:t>）及有关材料收悉，现批复如下：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lang w:eastAsia="zh-CN"/>
        </w:rPr>
      </w:pPr>
      <w:r>
        <w:rPr>
          <w:rFonts w:hint="eastAsia"/>
          <w:lang w:eastAsia="zh-CN"/>
        </w:rPr>
        <w:t>为提升矿区运输服务水平，减少道路交通压力，提高车辆通行能力，</w:t>
      </w:r>
      <w:r>
        <w:rPr>
          <w:rFonts w:hint="eastAsia"/>
          <w:lang w:val="en-US" w:eastAsia="zh-CN"/>
        </w:rPr>
        <w:t>促进地方经济发展，</w:t>
      </w:r>
      <w:r>
        <w:rPr>
          <w:rFonts w:hint="eastAsia" w:eastAsia="仿宋_GB2312"/>
          <w:lang w:eastAsia="zh-CN"/>
        </w:rPr>
        <w:t>依据《行政许可法》《企业投资项目核准和备案管理条例》《产业结构调整指导目录》等相关法律法规，我委</w:t>
      </w:r>
      <w:r>
        <w:rPr>
          <w:rFonts w:hint="eastAsia"/>
          <w:lang w:eastAsia="zh-CN"/>
        </w:rPr>
        <w:t>原则</w:t>
      </w:r>
      <w:r>
        <w:rPr>
          <w:rFonts w:hint="eastAsia" w:eastAsia="仿宋_GB2312"/>
          <w:lang w:eastAsia="zh-CN"/>
        </w:rPr>
        <w:t>同意建设</w:t>
      </w:r>
      <w:r>
        <w:rPr>
          <w:rFonts w:hint="eastAsia"/>
          <w:lang w:val="en-US" w:eastAsia="zh-CN"/>
        </w:rPr>
        <w:t>内蒙古汇能煤电集团有限公司长滩露天煤矿进场道路项目</w:t>
      </w:r>
      <w:r>
        <w:rPr>
          <w:rFonts w:hint="eastAsia" w:ascii="仿宋_GB2312" w:hAnsi="仿宋_GB2312" w:eastAsia="仿宋_GB2312" w:cs="仿宋_GB2312"/>
          <w:lang w:eastAsia="zh-CN"/>
        </w:rPr>
        <w:t>（项目代码：</w:t>
      </w:r>
      <w:r>
        <w:rPr>
          <w:rFonts w:hint="eastAsia" w:ascii="仿宋_GB2312" w:hAnsi="仿宋_GB2312" w:eastAsia="仿宋_GB2312" w:cs="仿宋_GB2312"/>
          <w:lang w:val="en-US" w:eastAsia="zh-CN"/>
        </w:rPr>
        <w:t>2</w:t>
      </w:r>
      <w:r>
        <w:rPr>
          <w:rFonts w:hint="eastAsia" w:ascii="仿宋_GB2312" w:hAnsi="仿宋_GB2312" w:cs="仿宋_GB2312"/>
          <w:lang w:val="en-US" w:eastAsia="zh-CN"/>
        </w:rPr>
        <w:t>305</w:t>
      </w:r>
      <w:r>
        <w:rPr>
          <w:rFonts w:hint="eastAsia" w:ascii="仿宋_GB2312" w:hAnsi="仿宋_GB2312" w:eastAsia="仿宋_GB2312" w:cs="仿宋_GB2312"/>
          <w:lang w:val="en-US" w:eastAsia="zh-CN"/>
        </w:rPr>
        <w:t>-15062</w:t>
      </w:r>
      <w:r>
        <w:rPr>
          <w:rFonts w:hint="eastAsia" w:ascii="仿宋_GB2312" w:hAnsi="仿宋_GB2312" w:cs="仿宋_GB2312"/>
          <w:lang w:val="en-US" w:eastAsia="zh-CN"/>
        </w:rPr>
        <w:t>2</w:t>
      </w:r>
      <w:r>
        <w:rPr>
          <w:rFonts w:hint="eastAsia" w:ascii="仿宋_GB2312" w:hAnsi="仿宋_GB2312" w:eastAsia="仿宋_GB2312" w:cs="仿宋_GB2312"/>
          <w:lang w:val="en-US" w:eastAsia="zh-CN"/>
        </w:rPr>
        <w:t>-04-01-</w:t>
      </w:r>
      <w:r>
        <w:rPr>
          <w:rFonts w:hint="eastAsia" w:ascii="仿宋_GB2312" w:hAnsi="仿宋_GB2312" w:cs="仿宋_GB2312"/>
          <w:lang w:val="en-US" w:eastAsia="zh-CN"/>
        </w:rPr>
        <w:t>509563</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黑体" w:hAnsi="黑体" w:eastAsia="黑体" w:cs="黑体"/>
          <w:lang w:eastAsia="zh-CN"/>
        </w:rPr>
      </w:pPr>
      <w:r>
        <w:rPr>
          <w:rFonts w:hint="eastAsia" w:ascii="黑体" w:hAnsi="黑体" w:eastAsia="黑体" w:cs="黑体"/>
          <w:lang w:eastAsia="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（一）建设单位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lang w:eastAsia="zh-CN"/>
        </w:rPr>
      </w:pPr>
      <w:r>
        <w:rPr>
          <w:rFonts w:hint="eastAsia" w:ascii="仿宋_GB2312" w:hAnsi="仿宋_GB2312" w:cs="仿宋_GB2312"/>
          <w:color w:val="000000"/>
          <w:kern w:val="0"/>
          <w:sz w:val="32"/>
          <w:szCs w:val="32"/>
          <w:lang w:val="en-US" w:eastAsia="zh-CN" w:bidi="ar"/>
        </w:rPr>
        <w:t>内蒙古汇能煤电集团有限公司长滩露天煤矿</w:t>
      </w:r>
      <w:r>
        <w:rPr>
          <w:rFonts w:hint="eastAsia" w:ascii="仿宋_GB2312" w:hAnsi="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（二）建设地址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准格尔旗薛家湾镇业林沟村、长滩村。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（三）建设内容和规模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拟建项目全长3.852公里</w:t>
      </w:r>
      <w:r>
        <w:rPr>
          <w:rFonts w:hint="eastAsia" w:ascii="仿宋_GB2312" w:hAnsi="仿宋_GB2312" w:cs="仿宋_GB2312"/>
          <w:sz w:val="32"/>
          <w:szCs w:val="32"/>
          <w:lang w:val="en-US" w:eastAsia="zh-CN"/>
        </w:rPr>
        <w:t>。按三级公路标准进行设计，设计速度30公里/小时，路面类型为沥青混凝土路面。主线起点接X605青春塔至沙圪堵至西营子段公路K56+922处，终点止于长滩露天矿区，长度为2.89公里，路基宽度为11.0米，路面宽度为9.0米</w:t>
      </w:r>
      <w:r>
        <w:rPr>
          <w:rFonts w:hint="eastAsia" w:ascii="仿宋_GB2312" w:hAnsi="仿宋_GB2312" w:eastAsia="仿宋_GB2312" w:cs="仿宋_GB2312"/>
          <w:sz w:val="32"/>
          <w:szCs w:val="32"/>
          <w:lang w:val="en-US" w:eastAsia="zh-CN"/>
        </w:rPr>
        <w:t>。支线长度为0.96</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公里</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宽度与矿区内部道路相顺接，设置成为一条同宽度的公路，路基宽度为18米，路面宽度为14米</w:t>
      </w:r>
      <w:r>
        <w:rPr>
          <w:rFonts w:hint="eastAsia" w:ascii="仿宋_GB2312" w:hAnsi="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（四）项目资金及来源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总投资</w:t>
      </w:r>
      <w:r>
        <w:rPr>
          <w:rFonts w:hint="eastAsia" w:ascii="仿宋_GB2312" w:hAnsi="仿宋_GB2312" w:cs="仿宋_GB2312"/>
          <w:sz w:val="32"/>
          <w:szCs w:val="32"/>
          <w:lang w:val="en-US" w:eastAsia="zh-CN"/>
        </w:rPr>
        <w:t>7867.7070</w:t>
      </w:r>
      <w:r>
        <w:rPr>
          <w:rFonts w:hint="eastAsia" w:ascii="仿宋_GB2312" w:hAnsi="仿宋_GB2312" w:eastAsia="仿宋_GB2312" w:cs="仿宋_GB2312"/>
          <w:sz w:val="32"/>
          <w:szCs w:val="32"/>
          <w:lang w:val="en-US" w:eastAsia="zh-CN"/>
        </w:rPr>
        <w:t>万元，资金来源</w:t>
      </w:r>
      <w:r>
        <w:rPr>
          <w:rFonts w:hint="eastAsia" w:ascii="仿宋_GB2312" w:hAnsi="仿宋_GB2312" w:cs="仿宋_GB2312"/>
          <w:sz w:val="32"/>
          <w:szCs w:val="32"/>
          <w:lang w:val="en-US" w:eastAsia="zh-CN"/>
        </w:rPr>
        <w:t>为企业自筹</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（五）项目建设期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本项目建设期为</w:t>
      </w:r>
      <w:r>
        <w:rPr>
          <w:rFonts w:hint="eastAsia" w:ascii="仿宋_GB2312" w:hAnsi="仿宋_GB2312" w:cs="仿宋_GB2312"/>
          <w:sz w:val="32"/>
          <w:szCs w:val="32"/>
          <w:lang w:val="en-US" w:eastAsia="zh-CN"/>
        </w:rPr>
        <w:t>2023年10月—2025年10月</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Chars="200"/>
        <w:jc w:val="both"/>
        <w:textAlignment w:val="auto"/>
        <w:rPr>
          <w:rFonts w:hint="eastAsia" w:ascii="黑体" w:hAnsi="黑体" w:eastAsia="黑体" w:cs="黑体"/>
          <w:lang w:val="en-US" w:eastAsia="zh-CN"/>
        </w:rPr>
      </w:pPr>
      <w:r>
        <w:rPr>
          <w:rFonts w:hint="eastAsia" w:ascii="黑体" w:hAnsi="黑体" w:eastAsia="黑体" w:cs="黑体"/>
          <w:lang w:val="en-US" w:eastAsia="zh-CN"/>
        </w:rPr>
        <w:t>项目所附相关文件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《鄂尔多斯市自然资源局关于</w:t>
      </w:r>
      <w:r>
        <w:rPr>
          <w:rFonts w:hint="eastAsia" w:ascii="仿宋_GB2312" w:hAnsi="仿宋_GB2312" w:eastAsia="仿宋_GB2312" w:cs="仿宋_GB2312"/>
          <w:lang w:val="en-US" w:eastAsia="zh-CN"/>
        </w:rPr>
        <w:t>内蒙古汇能煤电集团有限公司长滩露天煤矿进场道路项目</w:t>
      </w:r>
      <w:r>
        <w:rPr>
          <w:rFonts w:hint="eastAsia" w:ascii="仿宋_GB2312" w:hAnsi="仿宋_GB2312" w:eastAsia="仿宋_GB2312" w:cs="仿宋_GB2312"/>
          <w:lang w:eastAsia="zh-CN"/>
        </w:rPr>
        <w:t>用地预审</w:t>
      </w:r>
      <w:r>
        <w:rPr>
          <w:rFonts w:hint="eastAsia" w:ascii="仿宋_GB2312" w:hAnsi="仿宋_GB2312" w:cs="仿宋_GB2312"/>
          <w:lang w:eastAsia="zh-CN"/>
        </w:rPr>
        <w:t>与选址</w:t>
      </w:r>
      <w:r>
        <w:rPr>
          <w:rFonts w:hint="eastAsia" w:ascii="仿宋_GB2312" w:hAnsi="仿宋_GB2312" w:eastAsia="仿宋_GB2312" w:cs="仿宋_GB2312"/>
          <w:lang w:eastAsia="zh-CN"/>
        </w:rPr>
        <w:t>意见</w:t>
      </w:r>
      <w:r>
        <w:rPr>
          <w:rFonts w:hint="eastAsia" w:ascii="仿宋_GB2312" w:hAnsi="仿宋_GB2312" w:cs="仿宋_GB2312"/>
          <w:lang w:eastAsia="zh-CN"/>
        </w:rPr>
        <w:t>书</w:t>
      </w:r>
      <w:r>
        <w:rPr>
          <w:rFonts w:hint="eastAsia" w:ascii="仿宋_GB2312" w:hAnsi="仿宋_GB2312" w:eastAsia="仿宋_GB2312" w:cs="仿宋_GB2312"/>
          <w:lang w:eastAsia="zh-CN"/>
        </w:rPr>
        <w:t>的批复》（鄂自然资发</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2023〕2</w:t>
      </w:r>
      <w:r>
        <w:rPr>
          <w:rFonts w:hint="eastAsia" w:ascii="仿宋_GB2312" w:hAnsi="仿宋_GB2312" w:cs="仿宋_GB2312"/>
          <w:b w:val="0"/>
          <w:bCs/>
          <w:sz w:val="32"/>
          <w:szCs w:val="32"/>
          <w:lang w:val="en-US" w:eastAsia="zh-CN"/>
        </w:rPr>
        <w:t>32</w:t>
      </w:r>
      <w:r>
        <w:rPr>
          <w:rFonts w:hint="eastAsia" w:ascii="仿宋_GB2312" w:hAnsi="仿宋_GB2312" w:eastAsia="仿宋_GB2312" w:cs="仿宋_GB2312"/>
          <w:b w:val="0"/>
          <w:bCs/>
          <w:sz w:val="32"/>
          <w:szCs w:val="32"/>
          <w:lang w:val="en-US" w:eastAsia="zh-CN"/>
        </w:rPr>
        <w:t>号</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lang w:eastAsia="zh-CN"/>
        </w:rPr>
        <w:t>《中共</w:t>
      </w:r>
      <w:r>
        <w:rPr>
          <w:rFonts w:hint="eastAsia" w:ascii="仿宋_GB2312" w:hAnsi="仿宋_GB2312" w:cs="仿宋_GB2312"/>
          <w:lang w:eastAsia="zh-CN"/>
        </w:rPr>
        <w:t>准格尔旗</w:t>
      </w:r>
      <w:r>
        <w:rPr>
          <w:rFonts w:hint="eastAsia" w:ascii="仿宋_GB2312" w:hAnsi="仿宋_GB2312" w:eastAsia="仿宋_GB2312" w:cs="仿宋_GB2312"/>
          <w:lang w:eastAsia="zh-CN"/>
        </w:rPr>
        <w:t>委政法委员会关于</w:t>
      </w:r>
      <w:r>
        <w:rPr>
          <w:rFonts w:hint="eastAsia" w:ascii="仿宋_GB2312" w:hAnsi="仿宋_GB2312" w:cs="仿宋_GB2312"/>
          <w:lang w:eastAsia="zh-CN"/>
        </w:rPr>
        <w:t>内蒙古汇能煤电集团有限公司长滩露天煤矿进场道路工程</w:t>
      </w:r>
      <w:r>
        <w:rPr>
          <w:rFonts w:hint="eastAsia" w:ascii="仿宋_GB2312" w:hAnsi="仿宋_GB2312" w:cs="仿宋_GB2312"/>
          <w:lang w:val="en-US" w:eastAsia="zh-CN"/>
        </w:rPr>
        <w:t>社会稳定风险评估报告</w:t>
      </w:r>
      <w:r>
        <w:rPr>
          <w:rFonts w:hint="eastAsia" w:ascii="仿宋_GB2312" w:hAnsi="仿宋_GB2312" w:eastAsia="仿宋_GB2312" w:cs="仿宋_GB2312"/>
          <w:lang w:val="en-US" w:eastAsia="zh-CN"/>
        </w:rPr>
        <w:t>备案的</w:t>
      </w:r>
      <w:r>
        <w:rPr>
          <w:rFonts w:hint="eastAsia" w:ascii="仿宋_GB2312" w:hAnsi="仿宋_GB2312" w:cs="仿宋_GB2312"/>
          <w:lang w:val="en-US" w:eastAsia="zh-CN"/>
        </w:rPr>
        <w:t>回复</w:t>
      </w:r>
      <w:r>
        <w:rPr>
          <w:rFonts w:hint="eastAsia" w:ascii="仿宋_GB2312" w:hAnsi="仿宋_GB2312" w:eastAsia="仿宋_GB2312" w:cs="仿宋_GB2312"/>
          <w:lang w:val="en-US" w:eastAsia="zh-CN"/>
        </w:rPr>
        <w:t>函</w:t>
      </w:r>
      <w:r>
        <w:rPr>
          <w:rFonts w:hint="eastAsia" w:ascii="仿宋_GB2312" w:hAnsi="仿宋_GB2312" w:eastAsia="仿宋_GB2312" w:cs="仿宋_GB2312"/>
          <w:lang w:eastAsia="zh-CN"/>
        </w:rPr>
        <w:t>》（</w:t>
      </w:r>
      <w:r>
        <w:rPr>
          <w:rFonts w:hint="eastAsia" w:ascii="仿宋_GB2312" w:hAnsi="仿宋_GB2312" w:cs="仿宋_GB2312"/>
          <w:lang w:eastAsia="zh-CN"/>
        </w:rPr>
        <w:t>准</w:t>
      </w:r>
      <w:r>
        <w:rPr>
          <w:rFonts w:hint="eastAsia" w:ascii="仿宋_GB2312" w:hAnsi="仿宋_GB2312" w:eastAsia="仿宋_GB2312" w:cs="仿宋_GB2312"/>
          <w:lang w:eastAsia="zh-CN"/>
        </w:rPr>
        <w:t>党政法函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202</w:t>
      </w:r>
      <w:r>
        <w:rPr>
          <w:rFonts w:hint="eastAsia" w:ascii="仿宋_GB2312" w:hAnsi="仿宋_GB2312" w:cs="仿宋_GB2312"/>
          <w:b w:val="0"/>
          <w:bCs/>
          <w:sz w:val="32"/>
          <w:szCs w:val="32"/>
          <w:lang w:val="en-US" w:eastAsia="zh-CN"/>
        </w:rPr>
        <w:t>3</w:t>
      </w:r>
      <w:r>
        <w:rPr>
          <w:rFonts w:hint="eastAsia" w:ascii="仿宋_GB2312" w:hAnsi="仿宋_GB2312" w:eastAsia="仿宋_GB2312" w:cs="仿宋_GB2312"/>
          <w:b w:val="0"/>
          <w:bCs/>
          <w:sz w:val="32"/>
          <w:szCs w:val="32"/>
          <w:lang w:val="en-US" w:eastAsia="zh-CN"/>
        </w:rPr>
        <w:t>〕</w:t>
      </w:r>
      <w:r>
        <w:rPr>
          <w:rFonts w:hint="eastAsia" w:ascii="仿宋_GB2312" w:hAnsi="仿宋_GB2312" w:cs="仿宋_GB2312"/>
          <w:b w:val="0"/>
          <w:bCs/>
          <w:sz w:val="32"/>
          <w:szCs w:val="32"/>
          <w:lang w:val="en-US" w:eastAsia="zh-CN"/>
        </w:rPr>
        <w:t>94</w:t>
      </w:r>
      <w:r>
        <w:rPr>
          <w:rFonts w:hint="eastAsia" w:ascii="仿宋_GB2312" w:hAnsi="仿宋_GB2312" w:eastAsia="仿宋_GB2312" w:cs="仿宋_GB2312"/>
          <w:b w:val="0"/>
          <w:bCs/>
          <w:sz w:val="32"/>
          <w:szCs w:val="32"/>
          <w:lang w:val="en-US" w:eastAsia="zh-CN"/>
        </w:rPr>
        <w:t>号</w:t>
      </w:r>
      <w:r>
        <w:rPr>
          <w:rFonts w:hint="eastAsia" w:ascii="仿宋_GB2312" w:hAnsi="仿宋_GB2312" w:eastAsia="仿宋_GB2312" w:cs="仿宋_GB2312"/>
          <w:b w:val="0"/>
          <w:bCs/>
          <w:sz w:val="32"/>
          <w:szCs w:val="32"/>
          <w:lang w:eastAsia="zh-CN"/>
        </w:rPr>
        <w:t>）、《</w:t>
      </w:r>
      <w:r>
        <w:rPr>
          <w:rFonts w:hint="eastAsia" w:ascii="仿宋_GB2312" w:hAnsi="仿宋_GB2312" w:cs="仿宋_GB2312"/>
          <w:b w:val="0"/>
          <w:bCs/>
          <w:sz w:val="32"/>
          <w:szCs w:val="32"/>
          <w:lang w:eastAsia="zh-CN"/>
        </w:rPr>
        <w:t>鄂尔多斯市交通运输局</w:t>
      </w:r>
      <w:r>
        <w:rPr>
          <w:rFonts w:hint="eastAsia" w:ascii="仿宋_GB2312" w:hAnsi="仿宋_GB2312" w:eastAsia="仿宋_GB2312" w:cs="仿宋_GB2312"/>
          <w:b w:val="0"/>
          <w:bCs/>
          <w:sz w:val="32"/>
          <w:szCs w:val="32"/>
          <w:lang w:eastAsia="zh-CN"/>
        </w:rPr>
        <w:t>关于</w:t>
      </w:r>
      <w:r>
        <w:rPr>
          <w:rFonts w:hint="eastAsia" w:ascii="仿宋_GB2312" w:hAnsi="仿宋_GB2312" w:cs="仿宋_GB2312"/>
          <w:b w:val="0"/>
          <w:bCs/>
          <w:sz w:val="32"/>
          <w:szCs w:val="32"/>
          <w:lang w:eastAsia="zh-CN"/>
        </w:rPr>
        <w:t>内蒙古汇能煤电集团有限公司长滩露天煤矿进场道路工程意见</w:t>
      </w:r>
      <w:r>
        <w:rPr>
          <w:rFonts w:hint="eastAsia" w:ascii="仿宋_GB2312" w:hAnsi="仿宋_GB2312" w:eastAsia="仿宋_GB2312" w:cs="仿宋_GB2312"/>
          <w:b w:val="0"/>
          <w:bCs/>
          <w:sz w:val="32"/>
          <w:szCs w:val="32"/>
          <w:lang w:eastAsia="zh-CN"/>
        </w:rPr>
        <w:t>的</w:t>
      </w:r>
      <w:r>
        <w:rPr>
          <w:rFonts w:hint="eastAsia" w:ascii="仿宋_GB2312" w:hAnsi="仿宋_GB2312" w:cs="仿宋_GB2312"/>
          <w:b w:val="0"/>
          <w:bCs/>
          <w:sz w:val="32"/>
          <w:szCs w:val="32"/>
          <w:lang w:eastAsia="zh-CN"/>
        </w:rPr>
        <w:t>函</w:t>
      </w:r>
      <w:r>
        <w:rPr>
          <w:rFonts w:hint="eastAsia" w:ascii="仿宋_GB2312" w:hAnsi="仿宋_GB2312" w:eastAsia="仿宋_GB2312" w:cs="仿宋_GB2312"/>
          <w:b w:val="0"/>
          <w:bCs/>
          <w:sz w:val="32"/>
          <w:szCs w:val="32"/>
          <w:lang w:eastAsia="zh-CN"/>
        </w:rPr>
        <w:t>》（</w:t>
      </w:r>
      <w:r>
        <w:rPr>
          <w:rFonts w:hint="eastAsia" w:ascii="仿宋_GB2312" w:hAnsi="仿宋_GB2312" w:cs="仿宋_GB2312"/>
          <w:b w:val="0"/>
          <w:bCs/>
          <w:sz w:val="32"/>
          <w:szCs w:val="32"/>
          <w:lang w:eastAsia="zh-CN"/>
        </w:rPr>
        <w:t>鄂交函</w:t>
      </w:r>
      <w:r>
        <w:rPr>
          <w:rFonts w:hint="eastAsia" w:ascii="仿宋_GB2312" w:hAnsi="仿宋_GB2312" w:eastAsia="仿宋_GB2312" w:cs="仿宋_GB2312"/>
          <w:b w:val="0"/>
          <w:bCs/>
          <w:sz w:val="32"/>
          <w:szCs w:val="32"/>
          <w:lang w:eastAsia="zh-CN"/>
        </w:rPr>
        <w:t>〔202</w:t>
      </w:r>
      <w:r>
        <w:rPr>
          <w:rFonts w:hint="eastAsia" w:ascii="仿宋_GB2312" w:hAnsi="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w:t>
      </w:r>
      <w:r>
        <w:rPr>
          <w:rFonts w:hint="eastAsia" w:ascii="仿宋_GB2312" w:hAnsi="仿宋_GB2312" w:cs="仿宋_GB2312"/>
          <w:b w:val="0"/>
          <w:bCs/>
          <w:sz w:val="32"/>
          <w:szCs w:val="32"/>
          <w:lang w:val="en-US" w:eastAsia="zh-CN"/>
        </w:rPr>
        <w:t>252</w:t>
      </w:r>
      <w:r>
        <w:rPr>
          <w:rFonts w:hint="eastAsia" w:ascii="仿宋_GB2312" w:hAnsi="仿宋_GB2312" w:eastAsia="仿宋_GB2312" w:cs="仿宋_GB2312"/>
          <w:b w:val="0"/>
          <w:bCs/>
          <w:sz w:val="32"/>
          <w:szCs w:val="32"/>
          <w:lang w:eastAsia="zh-CN"/>
        </w:rPr>
        <w:t>号）《</w:t>
      </w:r>
      <w:r>
        <w:rPr>
          <w:rFonts w:hint="eastAsia" w:ascii="仿宋_GB2312" w:hAnsi="仿宋_GB2312" w:cs="仿宋_GB2312"/>
          <w:b w:val="0"/>
          <w:bCs/>
          <w:sz w:val="32"/>
          <w:szCs w:val="32"/>
          <w:lang w:eastAsia="zh-CN"/>
        </w:rPr>
        <w:t>准格尔旗人民政府关于</w:t>
      </w:r>
      <w:r>
        <w:rPr>
          <w:rFonts w:hint="eastAsia" w:ascii="仿宋_GB2312" w:hAnsi="仿宋_GB2312" w:cs="仿宋_GB2312"/>
          <w:b w:val="0"/>
          <w:bCs/>
          <w:sz w:val="32"/>
          <w:szCs w:val="32"/>
          <w:lang w:val="en-US" w:eastAsia="zh-CN"/>
        </w:rPr>
        <w:t>&lt;鄂尔多斯市发展和改革委员会关于征求内蒙古汇能煤电集团有限公司长滩露天煤矿进场道路工程项目&gt;</w:t>
      </w:r>
      <w:r>
        <w:rPr>
          <w:rFonts w:hint="eastAsia" w:ascii="仿宋_GB2312" w:hAnsi="仿宋_GB2312" w:cs="仿宋_GB2312"/>
          <w:b w:val="0"/>
          <w:bCs/>
          <w:sz w:val="32"/>
          <w:szCs w:val="32"/>
          <w:lang w:eastAsia="zh-CN"/>
        </w:rPr>
        <w:t>意见建议</w:t>
      </w:r>
      <w:r>
        <w:rPr>
          <w:rFonts w:hint="eastAsia" w:ascii="仿宋_GB2312" w:hAnsi="仿宋_GB2312" w:eastAsia="仿宋_GB2312" w:cs="仿宋_GB2312"/>
          <w:b w:val="0"/>
          <w:bCs/>
          <w:sz w:val="32"/>
          <w:szCs w:val="32"/>
          <w:lang w:eastAsia="zh-CN"/>
        </w:rPr>
        <w:t>的函》</w:t>
      </w:r>
      <w:r>
        <w:rPr>
          <w:rFonts w:hint="eastAsia" w:ascii="仿宋_GB2312" w:hAnsi="仿宋_GB2312" w:eastAsia="仿宋_GB2312" w:cs="仿宋_GB231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40" w:leftChars="200" w:firstLine="0" w:firstLineChars="0"/>
        <w:jc w:val="both"/>
        <w:textAlignment w:val="auto"/>
        <w:rPr>
          <w:rFonts w:hint="eastAsia" w:ascii="黑体" w:hAnsi="黑体" w:eastAsia="黑体" w:cs="黑体"/>
          <w:lang w:val="en-US" w:eastAsia="zh-CN"/>
        </w:rPr>
      </w:pPr>
      <w:r>
        <w:rPr>
          <w:rFonts w:hint="eastAsia" w:ascii="黑体" w:hAnsi="黑体" w:eastAsia="黑体" w:cs="黑体"/>
          <w:lang w:val="en-US" w:eastAsia="zh-CN"/>
        </w:rPr>
        <w:t>具体要求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请项目单位按照节能环保、绿色低碳的要求，优化设计，把保护生态和环境、节约集约用地、节能减排等工作落实到位。深化施工组织和交通保障方案，尽量减少施工对交通的干扰和影响，并采取必要措施，确保交通通行和行车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（二）请项目单位在建设过程中实行项目法人制、招投标制、工程监理制，在招标过程中要严格执行《中华人民共和国招标投标法》有关规定，确保建设质量。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请项目单位通过内蒙古自治区投资项目在线审批监管平台如实报送项目开工、建设进度、竣工投用等基本信息。如需对本项目核准文件所规定的建设地点、建设规模、主要建设内容等进行调整，请按照《企业投资项目核准和备案管理办法》的有关规定，及时提出变更申请，我委将根据项目具体情况，作出是否同意变更的书面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r>
        <w:rPr>
          <w:rFonts w:hint="eastAsia" w:ascii="仿宋_GB2312" w:hAnsi="仿宋_GB2312" w:cs="仿宋_GB2312"/>
          <w:lang w:val="en-US" w:eastAsia="zh-CN"/>
        </w:rPr>
        <w:t>四</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项目单位需依据法律法规办理施工许可等相关手续后方可开工建设，同时做好农民工工资保障工作。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cs="仿宋_GB2312"/>
          <w:lang w:val="en-US" w:eastAsia="zh-CN"/>
        </w:rPr>
      </w:pPr>
      <w:r>
        <w:rPr>
          <w:rFonts w:hint="eastAsia" w:ascii="仿宋_GB2312" w:hAnsi="仿宋_GB2312" w:cs="仿宋_GB2312"/>
          <w:lang w:val="en-US" w:eastAsia="zh-CN"/>
        </w:rPr>
        <w:t>（五）本核准文件自印发</w:t>
      </w:r>
      <w:r>
        <w:rPr>
          <w:rFonts w:hint="eastAsia" w:ascii="仿宋_GB2312" w:hAnsi="仿宋_GB2312" w:eastAsia="仿宋_GB2312" w:cs="仿宋_GB2312"/>
          <w:lang w:val="en-US" w:eastAsia="zh-CN"/>
        </w:rPr>
        <w:t>之日起</w:t>
      </w:r>
      <w:r>
        <w:rPr>
          <w:rFonts w:hint="eastAsia" w:ascii="仿宋_GB2312" w:hAnsi="仿宋_GB2312" w:cs="仿宋_GB2312"/>
          <w:lang w:val="en-US" w:eastAsia="zh-CN"/>
        </w:rPr>
        <w:t>有效期</w:t>
      </w:r>
      <w:r>
        <w:rPr>
          <w:rFonts w:hint="eastAsia" w:ascii="仿宋_GB2312" w:hAnsi="仿宋_GB2312" w:eastAsia="仿宋_GB2312" w:cs="仿宋_GB2312"/>
          <w:lang w:val="en-US" w:eastAsia="zh-CN"/>
        </w:rPr>
        <w:t>2年</w:t>
      </w:r>
      <w:r>
        <w:rPr>
          <w:rFonts w:hint="eastAsia" w:ascii="仿宋_GB2312" w:hAnsi="仿宋_GB2312" w:cs="仿宋_GB2312"/>
          <w:lang w:val="en-US" w:eastAsia="zh-CN"/>
        </w:rPr>
        <w:t>。在核准文件有效期内</w:t>
      </w:r>
      <w:r>
        <w:rPr>
          <w:rFonts w:hint="eastAsia" w:ascii="仿宋_GB2312" w:hAnsi="仿宋_GB2312" w:eastAsia="仿宋_GB2312" w:cs="仿宋_GB2312"/>
          <w:lang w:val="en-US" w:eastAsia="zh-CN"/>
        </w:rPr>
        <w:t>未开工建设</w:t>
      </w:r>
      <w:r>
        <w:rPr>
          <w:rFonts w:hint="eastAsia" w:ascii="仿宋_GB2312" w:hAnsi="仿宋_GB2312" w:cs="仿宋_GB2312"/>
          <w:lang w:val="en-US" w:eastAsia="zh-CN"/>
        </w:rPr>
        <w:t>的</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项目单位应在核准文件有效期</w:t>
      </w:r>
      <w:r>
        <w:rPr>
          <w:rFonts w:hint="eastAsia" w:ascii="仿宋_GB2312" w:hAnsi="仿宋_GB2312" w:eastAsia="仿宋_GB2312" w:cs="仿宋_GB2312"/>
          <w:lang w:val="en-US" w:eastAsia="zh-CN"/>
        </w:rPr>
        <w:t>届满的30个工作日前向我委申请延期。</w:t>
      </w:r>
      <w:r>
        <w:rPr>
          <w:rFonts w:hint="eastAsia" w:ascii="仿宋_GB2312" w:hAnsi="仿宋_GB2312" w:cs="仿宋_GB2312"/>
          <w:lang w:val="en-US" w:eastAsia="zh-CN"/>
        </w:rPr>
        <w:t>项目在核准文件有效期内未开工建设也未按规定申请延期的，或虽提出延期申请但未获批准的，本核准文件自动失效。</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鄂尔多斯市发展和改革委员会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2023年8月14日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cs="仿宋_GB2312"/>
          <w:sz w:val="32"/>
          <w:szCs w:val="32"/>
          <w:lang w:val="en-US" w:eastAsia="zh-CN"/>
        </w:rPr>
      </w:pPr>
    </w:p>
    <w:p>
      <w:pPr>
        <w:pStyle w:val="2"/>
        <w:rPr>
          <w:rFonts w:hint="eastAsia" w:ascii="仿宋_GB2312" w:hAnsi="仿宋_GB2312" w:cs="仿宋_GB2312"/>
          <w:sz w:val="32"/>
          <w:szCs w:val="32"/>
          <w:lang w:val="en-US" w:eastAsia="zh-CN"/>
        </w:rPr>
      </w:pPr>
    </w:p>
    <w:p>
      <w:pPr>
        <w:pStyle w:val="2"/>
        <w:rPr>
          <w:rFonts w:hint="eastAsia" w:ascii="仿宋_GB2312" w:hAnsi="仿宋_GB2312" w:cs="仿宋_GB2312"/>
          <w:sz w:val="32"/>
          <w:szCs w:val="32"/>
          <w:lang w:val="en-US" w:eastAsia="zh-CN"/>
        </w:rPr>
      </w:pPr>
    </w:p>
    <w:p>
      <w:pPr>
        <w:pStyle w:val="2"/>
        <w:rPr>
          <w:rFonts w:hint="eastAsia" w:ascii="仿宋_GB2312" w:hAnsi="仿宋_GB2312" w:cs="仿宋_GB2312"/>
          <w:sz w:val="32"/>
          <w:szCs w:val="32"/>
          <w:lang w:val="en-US" w:eastAsia="zh-CN"/>
        </w:rPr>
      </w:pPr>
    </w:p>
    <w:p>
      <w:pPr>
        <w:pStyle w:val="2"/>
        <w:rPr>
          <w:rFonts w:hint="eastAsia" w:ascii="仿宋_GB2312" w:hAnsi="仿宋_GB2312" w:cs="仿宋_GB2312"/>
          <w:sz w:val="32"/>
          <w:szCs w:val="32"/>
          <w:lang w:val="en-US" w:eastAsia="zh-CN"/>
        </w:rPr>
      </w:pPr>
    </w:p>
    <w:p>
      <w:pPr>
        <w:pStyle w:val="2"/>
        <w:rPr>
          <w:rFonts w:hint="eastAsia" w:ascii="仿宋_GB2312" w:hAnsi="仿宋_GB2312" w:cs="仿宋_GB2312"/>
          <w:sz w:val="32"/>
          <w:szCs w:val="32"/>
          <w:lang w:val="en-US" w:eastAsia="zh-CN"/>
        </w:rPr>
      </w:pPr>
    </w:p>
    <w:p>
      <w:pPr>
        <w:pStyle w:val="2"/>
        <w:rPr>
          <w:rFonts w:hint="eastAsia" w:ascii="仿宋_GB2312" w:hAnsi="仿宋_GB2312" w:cs="仿宋_GB2312"/>
          <w:sz w:val="32"/>
          <w:szCs w:val="32"/>
          <w:lang w:val="en-US" w:eastAsia="zh-CN"/>
        </w:rPr>
      </w:pPr>
    </w:p>
    <w:p>
      <w:pPr>
        <w:pStyle w:val="2"/>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980" w:hanging="980" w:hangingChars="350"/>
        <w:jc w:val="left"/>
        <w:textAlignment w:val="auto"/>
        <w:rPr>
          <w:rFonts w:hint="eastAsia" w:asciiTheme="minorHAnsi" w:hAnsiTheme="minorHAnsi" w:eastAsiaTheme="minorEastAsia" w:cstheme="minorBidi"/>
          <w:sz w:val="21"/>
          <w:szCs w:val="24"/>
          <w:lang w:eastAsia="zh-CN" w:bidi="ar-SA"/>
        </w:rPr>
      </w:pPr>
      <w:r>
        <w:rPr>
          <w:rFonts w:hint="eastAsia" w:ascii="仿宋_GB2312" w:hAnsi="仿宋" w:eastAsia="仿宋_GB2312" w:cstheme="minorBidi"/>
          <w:sz w:val="28"/>
          <w:szCs w:val="28"/>
          <w:lang w:bidi="ar-SA"/>
        </w:rPr>
        <w:t xml:space="preserve"> </w:t>
      </w:r>
      <w:r>
        <w:rPr>
          <w:rFonts w:hint="eastAsia" w:ascii="仿宋_GB2312" w:hAnsi="仿宋" w:eastAsia="仿宋_GB2312" w:cstheme="minorBidi"/>
          <w:sz w:val="28"/>
          <w:szCs w:val="28"/>
          <w:lang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00700" cy="0"/>
                <wp:effectExtent l="0" t="0" r="0" b="0"/>
                <wp:wrapNone/>
                <wp:docPr id="3" name="Line 1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Line 12" o:spid="_x0000_s1026" o:spt="20" style="position:absolute;left:0pt;margin-left:0pt;margin-top:0pt;height:0pt;width:441pt;z-index:251662336;mso-width-relative:page;mso-height-relative:page;" filled="f" stroked="t" coordsize="21600,21600" o:gfxdata="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5pUO/9EAAAACAQAADwAAAAAAAAABACAAAAAiAAAAZHJzL2Rvd25yZXYueG1s&#10;UEsBAhQAFAAAAAgAh07iQFwK5yvGAQAAoQMAAA4AAAAAAAAAAQAgAAAAIAEAAGRycy9lMm9Eb2Mu&#10;eG1sUEsFBgAAAAAGAAYAWQEAAFgFAAAAAA==&#10;">
                <v:fill on="f" focussize="0,0"/>
                <v:stroke weight="1pt" color="#000000" joinstyle="round"/>
                <v:imagedata o:title=""/>
                <o:lock v:ext="edit" aspectratio="f"/>
              </v:line>
            </w:pict>
          </mc:Fallback>
        </mc:AlternateContent>
      </w:r>
      <w:r>
        <w:rPr>
          <w:rFonts w:hint="eastAsia" w:ascii="仿宋_GB2312" w:hAnsi="仿宋" w:eastAsia="仿宋_GB2312" w:cstheme="minorBidi"/>
          <w:sz w:val="28"/>
          <w:szCs w:val="28"/>
          <w:lang w:eastAsia="zh-CN" w:bidi="ar-SA"/>
        </w:rPr>
        <w:t>抄送：市</w:t>
      </w:r>
      <w:r>
        <w:rPr>
          <w:rFonts w:hint="eastAsia" w:ascii="仿宋_GB2312" w:hAnsi="仿宋" w:cstheme="minorBidi"/>
          <w:sz w:val="28"/>
          <w:szCs w:val="28"/>
          <w:lang w:eastAsia="zh-CN" w:bidi="ar-SA"/>
        </w:rPr>
        <w:t>交通运输</w:t>
      </w:r>
      <w:r>
        <w:rPr>
          <w:rFonts w:hint="eastAsia" w:ascii="仿宋_GB2312" w:hAnsi="仿宋" w:eastAsia="仿宋_GB2312" w:cstheme="minorBidi"/>
          <w:sz w:val="28"/>
          <w:szCs w:val="28"/>
          <w:lang w:eastAsia="zh-CN" w:bidi="ar-SA"/>
        </w:rPr>
        <w:t>局，市自然资源局，市生态环境局，</w:t>
      </w:r>
      <w:r>
        <w:rPr>
          <w:rFonts w:hint="eastAsia" w:ascii="仿宋_GB2312" w:hAnsi="仿宋" w:cstheme="minorBidi"/>
          <w:sz w:val="28"/>
          <w:szCs w:val="28"/>
          <w:lang w:eastAsia="zh-CN" w:bidi="ar-SA"/>
        </w:rPr>
        <w:t>准格尔旗</w:t>
      </w:r>
      <w:r>
        <w:rPr>
          <w:rFonts w:hint="eastAsia" w:ascii="仿宋_GB2312" w:hAnsi="仿宋" w:eastAsia="仿宋_GB2312" w:cstheme="minorBidi"/>
          <w:sz w:val="28"/>
          <w:szCs w:val="28"/>
          <w:lang w:eastAsia="zh-CN" w:bidi="ar-SA"/>
        </w:rPr>
        <w:t>发展和改革委员会。</w:t>
      </w:r>
    </w:p>
    <w:p>
      <w:pPr>
        <w:rPr>
          <w:rFonts w:hint="eastAsia" w:eastAsia="仿宋"/>
          <w:lang w:eastAsia="zh-CN"/>
        </w:rPr>
      </w:pPr>
      <w:r>
        <w:rPr>
          <w:rFonts w:hint="eastAsia" w:ascii="仿宋_GB2312" w:hAnsi="仿宋" w:eastAsia="仿宋_GB2312" w:cstheme="minorBidi"/>
          <w:sz w:val="28"/>
          <w:szCs w:val="28"/>
          <w:lang w:eastAsia="zh-CN" w:bidi="ar-SA"/>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6985</wp:posOffset>
                </wp:positionV>
                <wp:extent cx="5600700" cy="0"/>
                <wp:effectExtent l="0" t="0" r="0" b="0"/>
                <wp:wrapNone/>
                <wp:docPr id="5" name="Line 1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Line 13" o:spid="_x0000_s1026" o:spt="20" style="position:absolute;left:0pt;margin-left:0.85pt;margin-top:0.55pt;height:0pt;width:441pt;z-index:251663360;mso-width-relative:page;mso-height-relative:page;" filled="f" stroked="t" coordsize="21600,21600" o:gfxdata="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yV7dTSAAAABQEAAA8AAAAAAAAAAQAgAAAAIgAAAGRycy9kb3ducmV2Lnht&#10;bFBLAQIUABQAAAAIAIdO4kCg/bkpxgEAAKEDAAAOAAAAAAAAAAEAIAAAACEBAABkcnMvZTJvRG9j&#10;LnhtbFBLBQYAAAAABgAGAFkBAABZBQAAAAA=&#10;">
                <v:fill on="f" focussize="0,0"/>
                <v:stroke weight="1pt" color="#000000" joinstyle="round"/>
                <v:imagedata o:title=""/>
                <o:lock v:ext="edit" aspectratio="f"/>
              </v:line>
            </w:pict>
          </mc:Fallback>
        </mc:AlternateContent>
      </w:r>
      <w:r>
        <w:rPr>
          <w:rFonts w:hint="eastAsia" w:ascii="仿宋_GB2312" w:hAnsi="仿宋" w:eastAsia="仿宋_GB2312" w:cstheme="minorBidi"/>
          <w:sz w:val="28"/>
          <w:szCs w:val="28"/>
          <w:lang w:bidi="ar-SA"/>
        </w:rPr>
        <w:t xml:space="preserve"> </w:t>
      </w:r>
      <w:r>
        <w:rPr>
          <w:rFonts w:ascii="仿宋_GB2312" w:hAnsi="仿宋" w:eastAsia="仿宋_GB2312" w:cstheme="minorBidi"/>
          <w:bCs/>
          <w:sz w:val="32"/>
          <w:szCs w:val="24"/>
          <w:lang w:bidi="ar-SA"/>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418465</wp:posOffset>
                </wp:positionV>
                <wp:extent cx="5600700" cy="0"/>
                <wp:effectExtent l="0" t="0" r="0" b="0"/>
                <wp:wrapNone/>
                <wp:docPr id="6" name="Line 1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Line 13" o:spid="_x0000_s1026" o:spt="20" style="position:absolute;left:0pt;margin-left:-0.65pt;margin-top:32.95pt;height:0pt;width:441pt;z-index:251661312;mso-width-relative:page;mso-height-relative:page;" filled="f" stroked="t" coordsize="21600,21600" o:gfxdata="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IEn8dcAAAAIAQAADwAAAAAAAAABACAAAAAiAAAAZHJzL2Rvd25y&#10;ZXYueG1sUEsBAhQAFAAAAAgAh07iQGwJKOXGAQAAoQMAAA4AAAAAAAAAAQAgAAAAJgEAAGRycy9l&#10;Mm9Eb2MueG1sUEsFBgAAAAAGAAYAWQEAAF4FAAAAAA==&#10;">
                <v:fill on="f" focussize="0,0"/>
                <v:stroke weight="1pt" color="#000000" joinstyle="round"/>
                <v:imagedata o:title=""/>
                <o:lock v:ext="edit" aspectratio="f"/>
              </v:line>
            </w:pict>
          </mc:Fallback>
        </mc:AlternateContent>
      </w:r>
      <w:r>
        <w:rPr>
          <w:rFonts w:hint="eastAsia" w:ascii="仿宋_GB2312" w:hAnsi="仿宋" w:eastAsia="仿宋_GB2312" w:cstheme="minorBidi"/>
          <w:sz w:val="28"/>
          <w:szCs w:val="28"/>
          <w:lang w:bidi="ar-SA"/>
        </w:rPr>
        <w:t xml:space="preserve">鄂尔多斯市发展和改革委员会           </w:t>
      </w:r>
      <w:r>
        <w:rPr>
          <w:rFonts w:hint="eastAsia" w:ascii="仿宋_GB2312" w:hAnsi="仿宋" w:eastAsia="仿宋_GB2312" w:cstheme="minorBidi"/>
          <w:sz w:val="28"/>
          <w:szCs w:val="28"/>
          <w:lang w:val="en-US" w:eastAsia="zh-CN" w:bidi="ar-SA"/>
        </w:rPr>
        <w:t xml:space="preserve">  </w:t>
      </w:r>
      <w:r>
        <w:rPr>
          <w:rFonts w:hint="eastAsia" w:ascii="仿宋_GB2312" w:hAnsi="仿宋" w:eastAsia="仿宋_GB2312" w:cstheme="minorBidi"/>
          <w:sz w:val="28"/>
          <w:szCs w:val="28"/>
          <w:lang w:bidi="ar-SA"/>
        </w:rPr>
        <w:t>20</w:t>
      </w:r>
      <w:r>
        <w:rPr>
          <w:rFonts w:hint="eastAsia" w:ascii="仿宋_GB2312" w:hAnsi="仿宋" w:eastAsia="仿宋_GB2312" w:cstheme="minorBidi"/>
          <w:sz w:val="28"/>
          <w:szCs w:val="28"/>
          <w:lang w:val="en-US" w:eastAsia="zh-CN" w:bidi="ar-SA"/>
        </w:rPr>
        <w:t>23</w:t>
      </w:r>
      <w:r>
        <w:rPr>
          <w:rFonts w:hint="eastAsia" w:ascii="仿宋_GB2312" w:hAnsi="仿宋" w:eastAsia="仿宋_GB2312" w:cstheme="minorBidi"/>
          <w:sz w:val="28"/>
          <w:szCs w:val="28"/>
          <w:lang w:bidi="ar-SA"/>
        </w:rPr>
        <w:t>年</w:t>
      </w:r>
      <w:r>
        <w:rPr>
          <w:rFonts w:hint="eastAsia" w:ascii="仿宋_GB2312" w:hAnsi="仿宋" w:cstheme="minorBidi"/>
          <w:sz w:val="28"/>
          <w:szCs w:val="28"/>
          <w:lang w:val="en-US" w:eastAsia="zh-CN" w:bidi="ar-SA"/>
        </w:rPr>
        <w:t>8</w:t>
      </w:r>
      <w:r>
        <w:rPr>
          <w:rFonts w:hint="eastAsia" w:ascii="仿宋_GB2312" w:hAnsi="仿宋" w:eastAsia="仿宋_GB2312" w:cstheme="minorBidi"/>
          <w:sz w:val="28"/>
          <w:szCs w:val="28"/>
          <w:lang w:bidi="ar-SA"/>
        </w:rPr>
        <w:t>月</w:t>
      </w:r>
      <w:r>
        <w:rPr>
          <w:rFonts w:hint="eastAsia" w:ascii="仿宋_GB2312" w:hAnsi="仿宋" w:cstheme="minorBidi"/>
          <w:sz w:val="28"/>
          <w:szCs w:val="28"/>
          <w:lang w:val="en-US" w:eastAsia="zh-CN" w:bidi="ar-SA"/>
        </w:rPr>
        <w:t>14</w:t>
      </w:r>
      <w:r>
        <w:rPr>
          <w:rFonts w:hint="eastAsia" w:ascii="仿宋_GB2312" w:hAnsi="仿宋" w:eastAsia="仿宋_GB2312" w:cstheme="minorBidi"/>
          <w:sz w:val="28"/>
          <w:szCs w:val="28"/>
          <w:lang w:bidi="ar-SA"/>
        </w:rPr>
        <w:t>日印发</w:t>
      </w:r>
    </w:p>
    <w:sectPr>
      <w:footerReference r:id="rId5" w:type="first"/>
      <w:footerReference r:id="rId3" w:type="default"/>
      <w:footerReference r:id="rId4" w:type="even"/>
      <w:pgSz w:w="11906" w:h="16838"/>
      <w:pgMar w:top="1440" w:right="1800" w:bottom="1440" w:left="1800"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4829175</wp:posOffset>
              </wp:positionH>
              <wp:positionV relativeFrom="paragraph">
                <wp:posOffset>28575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0.25pt;margin-top:2.25pt;height:144pt;width:144pt;mso-position-horizontal-relative:margin;mso-wrap-style:none;z-index:251659264;mso-width-relative:page;mso-height-relative:page;" filled="f" stroked="f" coordsize="21600,21600" o:gfxdata="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5JRvy1wAAAAo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04140E"/>
    <w:multiLevelType w:val="singleLevel"/>
    <w:tmpl w:val="3704140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ZjJmOGY3MWQzODE2YzhlNjY4MGY3OGZiNDZmNzIifQ=="/>
  </w:docVars>
  <w:rsids>
    <w:rsidRoot w:val="4EF97FCB"/>
    <w:rsid w:val="000C1FF9"/>
    <w:rsid w:val="00863B59"/>
    <w:rsid w:val="073F6FE3"/>
    <w:rsid w:val="07A47567"/>
    <w:rsid w:val="12A10CC7"/>
    <w:rsid w:val="134850E0"/>
    <w:rsid w:val="1377390B"/>
    <w:rsid w:val="172B12C5"/>
    <w:rsid w:val="24816D01"/>
    <w:rsid w:val="2897075E"/>
    <w:rsid w:val="2F1B6921"/>
    <w:rsid w:val="38F306A8"/>
    <w:rsid w:val="405465FA"/>
    <w:rsid w:val="41E2310F"/>
    <w:rsid w:val="481D6439"/>
    <w:rsid w:val="4956464A"/>
    <w:rsid w:val="4EF97FCB"/>
    <w:rsid w:val="541F7716"/>
    <w:rsid w:val="568D26C1"/>
    <w:rsid w:val="59BE0B67"/>
    <w:rsid w:val="5FB33FD4"/>
    <w:rsid w:val="6917265D"/>
    <w:rsid w:val="6D3C0545"/>
    <w:rsid w:val="6D656A43"/>
    <w:rsid w:val="726A15BB"/>
    <w:rsid w:val="789E4992"/>
    <w:rsid w:val="7A423819"/>
    <w:rsid w:val="7D482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1355</Words>
  <Characters>1453</Characters>
  <Lines>0</Lines>
  <Paragraphs>0</Paragraphs>
  <TotalTime>3</TotalTime>
  <ScaleCrop>false</ScaleCrop>
  <LinksUpToDate>false</LinksUpToDate>
  <CharactersWithSpaces>1517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2022-08-02T06:28:00Z</dcterms:created>
  <dc:creator>Administrator</dc:creator>
  <cp:lastModifiedBy>温柔</cp:lastModifiedBy>
  <cp:lastPrinted>2023-08-14T03:17:59Z</cp:lastPrinted>
  <dcterms:modified xsi:type="dcterms:W3CDTF">2023-08-14T03:18:18Z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119E6104180C4462851C9FEB022D781A</vt:lpwstr>
  </property>
</Properties>
</file>