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firstLine="2200" w:firstLine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政务服务容缺受理规范</w:t>
      </w:r>
    </w:p>
    <w:p>
      <w:pPr>
        <w:pStyle w:val="4"/>
        <w:keepNext w:val="0"/>
        <w:keepLines w:val="0"/>
        <w:pageBreakBefore w:val="0"/>
        <w:widowControl w:val="0"/>
        <w:kinsoku/>
        <w:wordWrap/>
        <w:overflowPunct/>
        <w:topLinePunct w:val="0"/>
        <w:autoSpaceDE/>
        <w:autoSpaceDN/>
        <w:bidi w:val="0"/>
        <w:adjustRightInd/>
        <w:snapToGrid/>
        <w:spacing w:line="700" w:lineRule="exact"/>
        <w:ind w:firstLine="3520" w:firstLineChars="8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1280" w:firstLineChars="400"/>
        <w:jc w:val="both"/>
        <w:textAlignment w:val="auto"/>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市政务服务中心（市大数据中心）起草了《政务服务容缺受理规范》草案，在市市场监管局组织召开的地方标准立项评估会上，通过专家审查，顺利立项。随后市场监管局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，起草单位：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。主要起草人员：</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转变工作作风，提高工作效率，经鄂尔多斯市行政审批政务服务与数据管理局研究决定，全面推行容缺受理制，起草《政务服务容缺受理规范》在全市政务服务中心推行。容缺受理，是指以自愿承诺为前提、综合评估为支撑、信用惩戒为手段的“告知承诺+综合评估+容缺受理+信用记录”审批模式。《政务服务容缺受理规范》是按照规定的前提、程序和要求处理各项工作的制度，以申请人自愿申请为原则进行容缺受理。推行《政务服务容缺受理规范》，是转变工作作风、提高行政效率、最大限度便民利企的必然要求，是狠抓工作落实、提升政务执行力的迫切需要，是进一步优化行政审批流程，推动政务服务标准化规范化便民化的有效保障，能够及时呼应企业和群众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国务院召开第十次全国深化“放管服”改革电视电话会议，提出要持续深化“放管服”改革，推进政府职能深刻转变，加快打造市场化法治化国际化营商环境，推进政务服务提质增效。2022年国务院印发《国务院关于加快推进政务服务标准化规范化便利化的指导意见》，提出要加快推进政务服务标准化、规范化、便利化，更好满足企业群众办事需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国务院印发《国务院关于进一步优化政务服务提升行政效能推动“高效办成一件事”的指导意见》，指出要全面夯实政务服务工作基础，健全政务服务标准体系，最大限度利企便民。为全面打造极简审批、极优服务的审批服务鄂尔多斯模式，满足企业群众需求，提升政务服务能力，针对政务服务改革不断提出新的要求，客观上也是对容缺受理工作提出了新的要求，政务服务容缺受理工作不仅要以完成事项办理为工作目标，更应以满足企业群众需求、高效办成一件事为更高工作目标，由此需要有明确的规范来引导政务服务容缺受理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17"/>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lang w:eastAsia="zh-CN"/>
        </w:rPr>
        <w:t xml:space="preserve">雷文廷、马佳丽、乌仁苏都、宋玉、白丰华、祁淑婧、张娟、辛杜兰、欧仁图雅、方瑞敏、马秉洁。 </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雷文廷、马佳丽</w:t>
      </w:r>
      <w:r>
        <w:rPr>
          <w:rFonts w:hint="eastAsia" w:ascii="仿宋_GB2312" w:hAnsi="仿宋_GB2312" w:eastAsia="仿宋_GB2312" w:cs="仿宋_GB2312"/>
          <w:sz w:val="32"/>
          <w:szCs w:val="32"/>
        </w:rPr>
        <w:t>负责项目主持，确定政务服务服务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主要内容。</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乌仁苏都、宋玉、白丰华、祁淑婧</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政务服务容缺受理</w:t>
      </w:r>
      <w:r>
        <w:rPr>
          <w:rFonts w:hint="eastAsia" w:ascii="仿宋_GB2312" w:hAnsi="仿宋_GB2312" w:eastAsia="仿宋_GB2312" w:cs="仿宋_GB2312"/>
          <w:sz w:val="32"/>
          <w:szCs w:val="32"/>
        </w:rPr>
        <w:t>规范大纲的起草，规范条款的编写。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张娟、辛杜兰、欧仁图雅</w:t>
      </w:r>
      <w:r>
        <w:rPr>
          <w:rFonts w:hint="eastAsia" w:ascii="仿宋_GB2312" w:hAnsi="仿宋_GB2312" w:eastAsia="仿宋_GB2312" w:cs="仿宋_GB2312"/>
          <w:sz w:val="32"/>
          <w:szCs w:val="32"/>
        </w:rPr>
        <w:t>负责材料编写参与规范条款的讨论和修改。</w:t>
      </w:r>
    </w:p>
    <w:p>
      <w:pPr>
        <w:pStyle w:val="4"/>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方瑞敏、马秉洁</w:t>
      </w:r>
      <w:r>
        <w:rPr>
          <w:rFonts w:hint="eastAsia" w:ascii="仿宋_GB2312" w:hAnsi="仿宋_GB2312" w:eastAsia="仿宋_GB2312" w:cs="仿宋_GB2312"/>
          <w:sz w:val="32"/>
          <w:szCs w:val="32"/>
        </w:rPr>
        <w:t>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月期间多次召开地方标准研讨会。标准编制工作小组内部先后召开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eastAsia="zh-CN"/>
        </w:rPr>
        <w:t>政务服务容缺受理</w:t>
      </w:r>
      <w:r>
        <w:rPr>
          <w:rFonts w:hint="eastAsia" w:ascii="仿宋_GB2312" w:hAnsi="仿宋_GB2312" w:eastAsia="仿宋_GB2312" w:cs="仿宋_GB2312"/>
          <w:sz w:val="32"/>
          <w:szCs w:val="32"/>
        </w:rPr>
        <w:t>方面存在问题和下一步需求。随后形成《政务服务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规范”的术语和定义、政务服务中心窗口工作人员的适用事项、受理条件、服务流程、监督、评价与改进等内容，对于政务服务“政务服务中心</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鄂尔多斯市政务服务容缺受理现存在的问题为导向，以降低审批门槛,节约办事时间,提升审批效率为根本，以《鄂尔多斯市政务服务容缺受理管理办法》为基础，借鉴了其他先进省份政务服务容缺受理规范理念和方法，固化了我市政务服务容缺受理工作成果，自始至终贯穿“极简审批、极优服务”理念，体现“高效、严谨、务实”思想，具有很强的针对性和可操作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lang w:eastAsia="zh-CN"/>
        </w:rPr>
        <w:t>政务服务容缺受理</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39735  政务服务评价工作指南</w:t>
      </w:r>
    </w:p>
    <w:p>
      <w:pPr>
        <w:pStyle w:val="17"/>
        <w:ind w:firstLine="420"/>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——DB32/T  3456-2018行政许可容缺受理服务规范</w:t>
      </w:r>
    </w:p>
    <w:p>
      <w:pPr>
        <w:pStyle w:val="17"/>
        <w:ind w:firstLine="420"/>
        <w:rPr>
          <w:rFonts w:ascii="仿宋_GB2312" w:eastAsia="仿宋_GB2312"/>
          <w:sz w:val="32"/>
          <w:szCs w:val="32"/>
        </w:rPr>
      </w:pP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WQ4NTczMTkyODBmZjhiYzM4YjUyYTNiMWNhODY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EE06D5"/>
    <w:rsid w:val="05C6041E"/>
    <w:rsid w:val="07CD45EA"/>
    <w:rsid w:val="09003BF1"/>
    <w:rsid w:val="0C7F54E7"/>
    <w:rsid w:val="0E235057"/>
    <w:rsid w:val="0F32407F"/>
    <w:rsid w:val="10E5581F"/>
    <w:rsid w:val="11BF4F43"/>
    <w:rsid w:val="1597738B"/>
    <w:rsid w:val="18A452A5"/>
    <w:rsid w:val="19E20D89"/>
    <w:rsid w:val="1AB933F1"/>
    <w:rsid w:val="1E3C4ECA"/>
    <w:rsid w:val="1EC07843"/>
    <w:rsid w:val="1EE0054A"/>
    <w:rsid w:val="1FE62B88"/>
    <w:rsid w:val="20C875D6"/>
    <w:rsid w:val="21CB03B1"/>
    <w:rsid w:val="24132691"/>
    <w:rsid w:val="24D261AC"/>
    <w:rsid w:val="25CB1F2C"/>
    <w:rsid w:val="265235F8"/>
    <w:rsid w:val="28CF75FB"/>
    <w:rsid w:val="29D158C8"/>
    <w:rsid w:val="2A125CB0"/>
    <w:rsid w:val="2D2F5C91"/>
    <w:rsid w:val="35164488"/>
    <w:rsid w:val="375603E6"/>
    <w:rsid w:val="38357656"/>
    <w:rsid w:val="3FF25D9D"/>
    <w:rsid w:val="40B21FFB"/>
    <w:rsid w:val="41013728"/>
    <w:rsid w:val="41B96134"/>
    <w:rsid w:val="45BF71C7"/>
    <w:rsid w:val="460A7CDB"/>
    <w:rsid w:val="477135F2"/>
    <w:rsid w:val="4DD7793D"/>
    <w:rsid w:val="4F3A3CF2"/>
    <w:rsid w:val="4F692FB6"/>
    <w:rsid w:val="521465B0"/>
    <w:rsid w:val="54BA370B"/>
    <w:rsid w:val="57371BD1"/>
    <w:rsid w:val="5B6560E7"/>
    <w:rsid w:val="5BFD40DF"/>
    <w:rsid w:val="654A0EA4"/>
    <w:rsid w:val="65BF1093"/>
    <w:rsid w:val="68795604"/>
    <w:rsid w:val="6C593B6E"/>
    <w:rsid w:val="73F824F5"/>
    <w:rsid w:val="74824303"/>
    <w:rsid w:val="76020A7D"/>
    <w:rsid w:val="79043E0A"/>
    <w:rsid w:val="7A251D9C"/>
    <w:rsid w:val="7C3EB3F8"/>
    <w:rsid w:val="BFD37776"/>
    <w:rsid w:val="FDFE9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qFormat/>
    <w:uiPriority w:val="0"/>
    <w:rPr>
      <w:b/>
    </w:rPr>
  </w:style>
  <w:style w:type="character" w:customStyle="1" w:styleId="12">
    <w:name w:val="日期 字符"/>
    <w:basedOn w:val="10"/>
    <w:link w:val="5"/>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2481</Words>
  <Characters>2532</Characters>
  <Lines>19</Lines>
  <Paragraphs>5</Paragraphs>
  <TotalTime>0</TotalTime>
  <ScaleCrop>false</ScaleCrop>
  <LinksUpToDate>false</LinksUpToDate>
  <CharactersWithSpaces>2625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2019-01-19T07:54:00Z</dcterms:created>
  <dc:creator>1</dc:creator>
  <cp:lastModifiedBy>greatwall</cp:lastModifiedBy>
  <cp:lastPrinted>2021-09-14T06:50:00Z</cp:lastPrinted>
  <dcterms:modified xsi:type="dcterms:W3CDTF">2024-12-18T16:56:53Z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13F32E9329074397A7930B495F3045E6_13</vt:lpwstr>
  </property>
</Properties>
</file>