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640"/>
        <w:rPr>
          <w:rStyle w:val="11"/>
          <w:rFonts w:eastAsia="仿宋"/>
          <w:sz w:val="32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Style w:val="11"/>
          <w:rFonts w:eastAsia="仿宋"/>
          <w:sz w:val="32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Style w:val="11"/>
          <w:rFonts w:eastAsia="仿宋"/>
          <w:sz w:val="32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Style w:val="11"/>
          <w:rFonts w:eastAsia="仿宋"/>
          <w:sz w:val="32"/>
        </w:rPr>
      </w:pPr>
    </w:p>
    <w:p>
      <w:pPr>
        <w:tabs>
          <w:tab w:val="left" w:pos="8280"/>
        </w:tabs>
        <w:spacing w:line="540" w:lineRule="exact"/>
        <w:ind w:right="26" w:firstLine="5120" w:firstLineChars="1600"/>
        <w:rPr>
          <w:rStyle w:val="11"/>
          <w:rFonts w:eastAsia="仿宋"/>
          <w:sz w:val="32"/>
        </w:rPr>
      </w:pPr>
    </w:p>
    <w:p>
      <w:pPr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6" w:firstLine="5120" w:firstLineChars="1600"/>
        <w:textAlignment w:val="baseline"/>
        <w:rPr>
          <w:rStyle w:val="11"/>
          <w:rFonts w:eastAsia="仿宋"/>
          <w:sz w:val="32"/>
        </w:rPr>
      </w:pPr>
    </w:p>
    <w:p>
      <w:pPr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6" w:firstLine="5120" w:firstLineChars="1600"/>
        <w:textAlignment w:val="baseline"/>
        <w:rPr>
          <w:rStyle w:val="11"/>
          <w:rFonts w:eastAsia="仿宋"/>
          <w:sz w:val="32"/>
        </w:rPr>
      </w:pPr>
    </w:p>
    <w:p>
      <w:pPr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6" w:firstLine="5120" w:firstLineChars="1600"/>
        <w:textAlignment w:val="baseline"/>
        <w:rPr>
          <w:rStyle w:val="11"/>
          <w:rFonts w:eastAsia="仿宋"/>
          <w:sz w:val="32"/>
        </w:rPr>
      </w:pPr>
    </w:p>
    <w:p>
      <w:pPr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6" w:firstLine="5120" w:firstLineChars="1600"/>
        <w:textAlignment w:val="baseline"/>
        <w:rPr>
          <w:rStyle w:val="11"/>
          <w:rFonts w:eastAsia="仿宋"/>
          <w:sz w:val="32"/>
        </w:rPr>
      </w:pPr>
    </w:p>
    <w:p>
      <w:pPr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6" w:firstLine="5120" w:firstLineChars="1600"/>
        <w:textAlignment w:val="baseline"/>
        <w:rPr>
          <w:rStyle w:val="11"/>
          <w:rFonts w:eastAsia="仿宋"/>
          <w:sz w:val="32"/>
        </w:rPr>
      </w:pPr>
    </w:p>
    <w:p>
      <w:pPr>
        <w:keepNext w:val="0"/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26" w:firstLineChars="0"/>
        <w:jc w:val="center"/>
        <w:textAlignment w:val="baseline"/>
        <w:outlineLvl w:val="9"/>
        <w:rPr>
          <w:rStyle w:val="11"/>
          <w:rFonts w:eastAsia="仿宋_GB2312"/>
          <w:sz w:val="32"/>
        </w:rPr>
      </w:pPr>
      <w:r>
        <w:rPr>
          <w:rStyle w:val="11"/>
          <w:rFonts w:eastAsia="仿宋_GB2312"/>
          <w:sz w:val="32"/>
        </w:rPr>
        <w:t>鄂环审字</w:t>
      </w:r>
      <w:bookmarkStart w:id="0" w:name="_Hlk101688460"/>
      <w:r>
        <w:rPr>
          <w:highlight w:val="white"/>
        </w:rPr>
        <w:t>〔2022〕</w:t>
      </w:r>
      <w:bookmarkEnd w:id="0"/>
      <w:r>
        <w:rPr>
          <w:rFonts w:hint="eastAsia"/>
          <w:highlight w:val="white"/>
          <w:lang w:val="en-US" w:eastAsia="zh-CN"/>
        </w:rPr>
        <w:t>168</w:t>
      </w:r>
      <w:r>
        <w:rPr>
          <w:highlight w:val="white"/>
        </w:rPr>
        <w:t>号</w:t>
      </w:r>
    </w:p>
    <w:p>
      <w:pPr>
        <w:keepNext w:val="0"/>
        <w:keepLines w:val="0"/>
        <w:pageBreakBefore w:val="0"/>
        <w:widowControl/>
        <w:tabs>
          <w:tab w:val="left" w:pos="6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Chars="0"/>
        <w:textAlignment w:val="baseline"/>
        <w:outlineLvl w:val="9"/>
        <w:rPr>
          <w:rStyle w:val="11"/>
          <w:rFonts w:eastAsia="方正小标宋简体"/>
          <w:sz w:val="44"/>
          <w:szCs w:val="44"/>
        </w:rPr>
      </w:pPr>
      <w:r>
        <w:rPr>
          <w:rStyle w:val="11"/>
          <w:rFonts w:eastAsia="仿宋"/>
          <w:sz w:val="32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baseline"/>
        <w:outlineLvl w:val="9"/>
        <w:rPr>
          <w:rStyle w:val="11"/>
          <w:rFonts w:hint="eastAsia"/>
          <w:b/>
          <w:w w:val="95"/>
          <w:sz w:val="44"/>
          <w:szCs w:val="44"/>
        </w:rPr>
      </w:pPr>
      <w:r>
        <w:rPr>
          <w:rStyle w:val="11"/>
          <w:b/>
          <w:w w:val="95"/>
          <w:sz w:val="44"/>
          <w:szCs w:val="44"/>
        </w:rPr>
        <w:t>鄂尔多斯市生态环境局关于</w:t>
      </w:r>
      <w:r>
        <w:rPr>
          <w:rStyle w:val="11"/>
          <w:rFonts w:hint="eastAsia"/>
          <w:b/>
          <w:w w:val="95"/>
          <w:sz w:val="44"/>
          <w:szCs w:val="44"/>
        </w:rPr>
        <w:t>内蒙古生力民爆股份有限公司薛家湾生产点年产17000吨胶状乳化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baseline"/>
        <w:outlineLvl w:val="9"/>
        <w:rPr>
          <w:rStyle w:val="11"/>
          <w:rFonts w:hint="eastAsia"/>
          <w:b/>
          <w:w w:val="95"/>
          <w:sz w:val="44"/>
          <w:szCs w:val="44"/>
        </w:rPr>
      </w:pPr>
      <w:r>
        <w:rPr>
          <w:rStyle w:val="11"/>
          <w:rFonts w:hint="eastAsia"/>
          <w:b/>
          <w:w w:val="95"/>
          <w:sz w:val="44"/>
          <w:szCs w:val="44"/>
        </w:rPr>
        <w:t>炸药(含乳化粒状铵油炸药和2000吨乳胶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baseline"/>
        <w:outlineLvl w:val="9"/>
        <w:rPr>
          <w:rStyle w:val="11"/>
          <w:rFonts w:hint="eastAsia"/>
          <w:b/>
          <w:w w:val="95"/>
          <w:sz w:val="44"/>
          <w:szCs w:val="44"/>
        </w:rPr>
      </w:pPr>
      <w:r>
        <w:rPr>
          <w:rStyle w:val="11"/>
          <w:rFonts w:hint="eastAsia"/>
          <w:b/>
          <w:w w:val="95"/>
          <w:sz w:val="44"/>
          <w:szCs w:val="44"/>
        </w:rPr>
        <w:t>基质)柔性生产线扩能技术改造项目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baseline"/>
        <w:outlineLvl w:val="9"/>
        <w:rPr>
          <w:rStyle w:val="11"/>
          <w:b/>
          <w:w w:val="95"/>
          <w:sz w:val="44"/>
          <w:szCs w:val="44"/>
        </w:rPr>
      </w:pPr>
      <w:r>
        <w:rPr>
          <w:rStyle w:val="11"/>
          <w:b/>
          <w:w w:val="95"/>
          <w:sz w:val="44"/>
          <w:szCs w:val="44"/>
        </w:rPr>
        <w:t>环境影响报告表的批复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eastAsia="仿宋"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内蒙古生力民爆股份有限公司：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你公司报送的由内蒙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古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  <w:lang w:eastAsia="zh-CN"/>
        </w:rPr>
        <w:t>生态环境科学研究院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有限公司编制的《内蒙古生力民爆股份有限公司薛家湾生产点年产17000吨胶状乳化炸药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含乳化粒状铵油炸药和2000吨乳胶基质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柔性生产线扩能技术改造项目环境影响报告表》（以下简称《报告表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》）收悉，经研究，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现批复如下：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一、本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扩建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项目位于鄂尔多斯市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准格尔旗薛家湾镇巴汉图村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。《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内蒙古生力民爆股份有限公司炸药厂改扩建工程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书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》于20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由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鄂尔多斯市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生态环境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局进行了批复（鄂环评字〔20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425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号）。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扩建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后，主要建设内容包括控制室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、柴油或基础油储罐、柴油(基础油)输送系统、乳胶输送系统等其它公辅工程及环保工程，同时对膨化硝铵炸药制药工房、成品转运站台、乳化Ⅱ线等进行改造。项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</w:rPr>
        <w:t>目</w:t>
      </w:r>
      <w:r>
        <w:rPr>
          <w:rStyle w:val="11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建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设规模为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年产17000t乳化炸药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其中含年产乳化粒状铵油炸药15000t和年产2000t乳胶基质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项目总投资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1000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万元，其中环保投资为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公司按照《报告表》中所列的建设项目性质、规模、地点、环境保护措施进行建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Chars="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 xml:space="preserve">   二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</w:rPr>
        <w:t>、项目建设与运行管理中应重点做好的工作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</w:rPr>
      </w:pPr>
      <w:r>
        <w:rPr>
          <w:rStyle w:val="11"/>
          <w:rFonts w:hint="eastAsia" w:ascii="仿宋_GB2312" w:hAnsi="仿宋_GB2312" w:eastAsia="仿宋_GB2312" w:cs="仿宋_GB2312"/>
          <w:sz w:val="32"/>
        </w:rPr>
        <w:t>1.加强施工期环境管理。施工期产生的废水和固体废弃物要集中收集统一处置。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  <w:r>
        <w:rPr>
          <w:rStyle w:val="11"/>
          <w:rFonts w:hint="eastAsia" w:ascii="仿宋_GB2312" w:hAnsi="仿宋_GB2312" w:eastAsia="仿宋_GB2312" w:cs="仿宋_GB2312"/>
          <w:color w:val="000000"/>
          <w:sz w:val="32"/>
          <w:highlight w:val="none"/>
        </w:rPr>
        <w:t>2.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</w:rPr>
        <w:t>严格按照《报告表》提出的要求，做好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  <w:lang w:eastAsia="zh-CN"/>
        </w:rPr>
        <w:t>大气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</w:rPr>
        <w:t>污染防治工作。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  <w:lang w:val="en-US" w:eastAsia="zh-CN"/>
        </w:rPr>
        <w:t>原辅材料贮存于全封闭车间内；在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</w:rPr>
        <w:t>多孔粒状硝酸铵投料仓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  <w:lang w:val="en-US" w:eastAsia="zh-CN"/>
        </w:rPr>
        <w:t>上方设置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</w:rPr>
        <w:t>喷雾降尘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  <w:lang w:eastAsia="zh-CN"/>
        </w:rPr>
        <w:t>装置抑尘；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</w:rPr>
        <w:t>乳化粒状铵油炸药生产车间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  <w:lang w:eastAsia="zh-CN"/>
        </w:rPr>
        <w:t>采用全封闭厂房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  <w:lang w:val="en-US" w:eastAsia="zh-CN"/>
        </w:rPr>
        <w:t>，产生的挥发性有机物处设置集气罩+尾气导入活性炭吸附塔进行吸附净化；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</w:rPr>
        <w:t>新增柴油储罐</w:t>
      </w:r>
      <w:r>
        <w:rPr>
          <w:rFonts w:hint="eastAsia" w:ascii="仿宋_GB2312" w:hAnsi="仿宋_GB2312" w:eastAsia="仿宋_GB2312" w:cs="仿宋_GB2312"/>
          <w:kern w:val="0"/>
          <w:szCs w:val="21"/>
          <w:highlight w:val="none"/>
          <w:lang w:val="en-US" w:eastAsia="zh-CN"/>
        </w:rPr>
        <w:t>产生的大小呼吸尾气通过泄压口导入活性炭吸附塔处理，净化后通过排气筒排放。通过采取以上措施，确保粉尘和挥发性有机物排放满足《大气污染物综合排放标准》（GB16297-1996）中限值要求。加强运营期管理，确保各类废气排放满足相关标准限值要求</w:t>
      </w: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  <w:r>
        <w:rPr>
          <w:rStyle w:val="11"/>
          <w:rFonts w:hint="eastAsia" w:ascii="仿宋_GB2312" w:hAnsi="仿宋_GB2312" w:cs="仿宋_GB2312"/>
          <w:sz w:val="32"/>
          <w:highlight w:val="none"/>
          <w:lang w:val="en-US" w:eastAsia="zh-CN"/>
        </w:rPr>
        <w:t>3</w:t>
      </w: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.应采取妥善控制措施，确保厂界噪声满足《工业企业厂界环境噪声排放标准》（GB12348-2008）2类标准要求。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  <w:r>
        <w:rPr>
          <w:rStyle w:val="11"/>
          <w:rFonts w:hint="eastAsia" w:ascii="仿宋_GB2312" w:hAnsi="仿宋_GB2312" w:cs="仿宋_GB2312"/>
          <w:sz w:val="32"/>
          <w:highlight w:val="none"/>
          <w:lang w:val="en-US" w:eastAsia="zh-CN"/>
        </w:rPr>
        <w:t>4</w:t>
      </w: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.按照《报告表》提出的要求，做好固体废弃物分类处置工作。建设单位须严格按照《一般工业固体废物贮存和填埋污染控制标准》(GB18599-2020）和《危险废物贮存污染控制标准》（GB18597-2001）（及其修改单）要求处置一般固废和危险废物，不得乱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  <w:r>
        <w:rPr>
          <w:rStyle w:val="11"/>
          <w:rFonts w:hint="eastAsia" w:ascii="仿宋_GB2312" w:hAnsi="仿宋_GB2312" w:cs="仿宋_GB2312"/>
          <w:sz w:val="32"/>
          <w:highlight w:val="none"/>
          <w:lang w:val="en-US" w:eastAsia="zh-CN"/>
        </w:rPr>
        <w:t>5</w:t>
      </w: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.建设单位须强化环境风险防范。制定环境风险应急预案，落实环境风</w:t>
      </w:r>
      <w:bookmarkStart w:id="1" w:name="_GoBack"/>
      <w:bookmarkEnd w:id="1"/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险事故防范措施，提高事故风险防范和污染控制能力。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三、项目建设必须严格执行环境保护“三同时”制度。项目竣工后，须按照规定程序实施竣工环境保护验收。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四、你公司应在收到本批复20日内，将《报告表》（报批版）及批复文件送至鄂尔多斯市生态环境局准格尔旗分局，我局委托鄂尔多斯市生态环境局</w:t>
      </w:r>
      <w:r>
        <w:rPr>
          <w:rStyle w:val="11"/>
          <w:rFonts w:hint="eastAsia" w:ascii="仿宋_GB2312" w:hAnsi="仿宋_GB2312" w:eastAsia="仿宋_GB2312" w:cs="仿宋_GB2312"/>
          <w:sz w:val="32"/>
          <w:highlight w:val="none"/>
          <w:lang w:eastAsia="zh-CN"/>
        </w:rPr>
        <w:t>准格尔旗</w:t>
      </w: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分局负责该项目的日常监管工作。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  <w:r>
        <w:rPr>
          <w:rStyle w:val="11"/>
          <w:rFonts w:hint="eastAsia" w:ascii="仿宋_GB2312" w:hAnsi="仿宋_GB2312" w:eastAsia="仿宋_GB2312" w:cs="仿宋_GB2312"/>
          <w:sz w:val="32"/>
          <w:highlight w:val="none"/>
        </w:rPr>
        <w:t>五、该项目从批准之日起超过5年方决定开工建设，其环评文件应重新审核。如果项目建设地点、规模、工艺、防治污染和防止生态破坏的措施等发生重大变化时，需重新报批环评文件。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highlight w:val="none"/>
        </w:rPr>
      </w:pPr>
    </w:p>
    <w:p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Chars="0"/>
        <w:jc w:val="center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11"/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     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 xml:space="preserve">       鄂尔多斯市生态环境局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center"/>
        <w:textAlignment w:val="baseline"/>
        <w:outlineLvl w:val="9"/>
        <w:rPr>
          <w:rStyle w:val="11"/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 xml:space="preserve">                        2022年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月2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8</w:t>
      </w:r>
      <w:r>
        <w:rPr>
          <w:rStyle w:val="11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</w:p>
    <w:p>
      <w:pPr>
        <w:pStyle w:val="4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baseline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pStyle w:val="42"/>
        <w:ind w:left="0" w:leftChars="0" w:firstLine="0" w:firstLineChars="0"/>
        <w:rPr>
          <w:rStyle w:val="11"/>
          <w:rFonts w:hint="eastAsia" w:ascii="仿宋_GB2312" w:hAnsi="仿宋_GB2312" w:eastAsia="仿宋_GB2312" w:cs="仿宋_GB2312"/>
          <w:szCs w:val="32"/>
          <w:highlight w:val="none"/>
        </w:rPr>
      </w:pPr>
    </w:p>
    <w:p>
      <w:pPr>
        <w:spacing w:line="440" w:lineRule="exact"/>
        <w:ind w:firstLine="0" w:firstLineChars="0"/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自选图形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pathLst/>
                        </a:custGeom>
                        <a:noFill/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100" style="position:absolute;left:0pt;margin-left:0pt;margin-top:0pt;height:50pt;width:50pt;visibility:hidden;z-index:251659264;mso-width-relative:page;mso-height-relative:page;" filled="f" stroked="f" coordsize="635000,635000" o:gfxdata="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pj916c8AAAAFAQAADwAAAAAA&#10;AAABACAAAAAiAAAAZHJzL2Rvd25yZXYueG1sUEsBAhQAFAAAAAgAh07iQFEyvreqAQAARgMAAA4A&#10;AAAAAAAAAQAgAAAAHgEAAGRycy9lMm9Eb2MueG1sUEsFBgAAAAAGAAYAWQEAADoFAAAAAA==&#10;">
                <v:fill on="f" focussize="0,0"/>
                <v:stroke on="f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35560</wp:posOffset>
                </wp:positionV>
                <wp:extent cx="5687695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2.8pt;height:0.05pt;width:447.85pt;z-index:251660288;mso-width-relative:page;mso-height-relative:page;" filled="f" stroked="t" coordsize="21600,21600" o:gfxdata="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+bbbvtQAAAAEAQAADwAAAAAAAAABACAAAAAiAAAAZHJz&#10;L2Rvd25yZXYueG1sUEsBAhQAFAAAAAgAh07iQPld6krPAQAAjwMAAA4AAAAAAAAAAQAgAAAAIwEA&#10;AGRycy9lMm9Eb2MueG1sUEsFBgAAAAAGAAYAWQEAAG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</w:rPr>
        <w:t>抄送</w: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</w:rPr>
        <w:t>：鄂尔多斯市生态环境局</w: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准格尔旗</w: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</w:rPr>
        <w:t>分局，市生态环境综合行政执法支队，内蒙古生态环境科学研究院有限公司。</w:t>
      </w:r>
    </w:p>
    <w:p>
      <w:pPr>
        <w:spacing w:line="560" w:lineRule="exact"/>
        <w:ind w:left="0" w:leftChars="0" w:firstLine="0" w:firstLineChars="0"/>
        <w:rPr>
          <w:rStyle w:val="11"/>
          <w:rFonts w:eastAsia="仿宋_GB231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373380</wp:posOffset>
                </wp:positionV>
                <wp:extent cx="5687695" cy="635"/>
                <wp:effectExtent l="0" t="0" r="0" b="0"/>
                <wp:wrapNone/>
                <wp:docPr id="4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.65pt;margin-top:29.4pt;height:0.05pt;width:447.85pt;z-index:251662336;mso-width-relative:page;mso-height-relative:page;" filled="f" stroked="t" coordsize="21600,21600" o:gfxdata="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AGaPVAAAABwEAAA8AAAAAAAAAAQAgAAAAIgAAAGRy&#10;cy9kb3ducmV2LnhtbFBLAQIUABQAAAAIAIdO4kAc0CAczwEAAI8DAAAOAAAAAAAAAAEAIAAAACQB&#10;AABkcnMvZTJvRG9jLnhtbFBLBQYAAAAABgAGAFkBAABl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鄂尔多斯市生态环境局                 </w: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 xml:space="preserve">    </w: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 2022年</w: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4</w:t>
      </w:r>
      <w:r>
        <w:rPr>
          <w:rStyle w:val="11"/>
          <w:rFonts w:hint="eastAsia" w:ascii="仿宋_GB2312" w:hAnsi="仿宋_GB2312" w:eastAsia="仿宋_GB2312" w:cs="仿宋_GB2312"/>
          <w:sz w:val="28"/>
          <w:szCs w:val="28"/>
          <w:highlight w:val="none"/>
        </w:rPr>
        <w:t>月28日印发</w:t>
      </w:r>
      <w:r>
        <w:rPr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687695" cy="635"/>
                <wp:effectExtent l="0" t="0" r="0" b="0"/>
                <wp:wrapNone/>
                <wp:docPr id="3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0pt;margin-top:0.6pt;height:0.05pt;width:447.85pt;z-index:251661312;mso-width-relative:page;mso-height-relative:page;" filled="f" stroked="t" coordsize="21600,21600" o:gfxdata="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dblKnTAAAABAEAAA8AAAAAAAAAAQAgAAAAIgAAAGRy&#10;cy9kb3ducmV2LnhtbFBLAQIUABQAAAAIAIdO4kDhTvDD0QEAAI8DAAAOAAAAAAAAAAEAIAAAACIB&#10;AABkcnMvZTJvRG9jLnhtbFBLBQYAAAAABgAGAFkBAABl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31" w:bottom="1588" w:left="1531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560"/>
      <w:jc w:val="right"/>
      <w:rPr>
        <w:rStyle w:val="11"/>
        <w:rFonts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560"/>
      <w:rPr>
        <w:rStyle w:val="11"/>
        <w:rFonts w:asci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  <w:rPr>
        <w:rStyle w:val="11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  <w:rPr>
        <w:rStyle w:val="11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  <w:rPr>
        <w:rStyle w:val="11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  <w:rPr>
        <w:rStyle w:val="11"/>
        <w:sz w:val="18"/>
        <w:szCs w:val="18"/>
      </w:rPr>
    </w:pPr>
  </w:p>
  <w:p>
    <w:pPr>
      <w:ind w:firstLine="640"/>
      <w:rPr>
        <w:rStyle w:val="11"/>
        <w:rFonts w:eastAsia="仿宋_GB2312"/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 w:val="1"/>
  <w:bordersDoNotSurroundFooter w:val="1"/>
  <w:documentProtection w:enforcement="0"/>
  <w:defaultTabStop w:val="420"/>
  <w:evenAndOddHeaders w:val="1"/>
  <w:doNotUseMarginsForDrawingGridOrigin w:val="1"/>
  <w:drawingGridHorizontalOrigin w:val="1800"/>
  <w:drawingGridVerticalOrigin w:val="1440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iMDYwY2U3NzI2ZTg0NzljYjFiNjFjNjBkYjIwNGIifQ=="/>
  </w:docVars>
  <w:rsids>
    <w:rsidRoot w:val="00364B04"/>
    <w:rsid w:val="001463A9"/>
    <w:rsid w:val="001475D9"/>
    <w:rsid w:val="003217E0"/>
    <w:rsid w:val="00364B04"/>
    <w:rsid w:val="0054367C"/>
    <w:rsid w:val="005D694C"/>
    <w:rsid w:val="00A272F6"/>
    <w:rsid w:val="00C054EE"/>
    <w:rsid w:val="00DE5655"/>
    <w:rsid w:val="07AD4D87"/>
    <w:rsid w:val="0E423CCE"/>
    <w:rsid w:val="168E1A7B"/>
    <w:rsid w:val="21237EE7"/>
    <w:rsid w:val="24E05C6F"/>
    <w:rsid w:val="293B2841"/>
    <w:rsid w:val="2D190507"/>
    <w:rsid w:val="37755C78"/>
    <w:rsid w:val="383C12DB"/>
    <w:rsid w:val="39C30D57"/>
    <w:rsid w:val="3AB17CE6"/>
    <w:rsid w:val="46AC122C"/>
    <w:rsid w:val="47B95CF6"/>
    <w:rsid w:val="48377B61"/>
    <w:rsid w:val="48E4123E"/>
    <w:rsid w:val="4C3D5EE7"/>
    <w:rsid w:val="51AF47B1"/>
    <w:rsid w:val="53382015"/>
    <w:rsid w:val="5770542B"/>
    <w:rsid w:val="57B9321F"/>
    <w:rsid w:val="5B9A703A"/>
    <w:rsid w:val="5BBD38FA"/>
    <w:rsid w:val="5E510C13"/>
    <w:rsid w:val="65DA7F4D"/>
    <w:rsid w:val="68F42D95"/>
    <w:rsid w:val="718828E5"/>
    <w:rsid w:val="73943133"/>
    <w:rsid w:val="792A5693"/>
    <w:rsid w:val="7BDB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ind w:firstLine="200" w:firstLineChars="200"/>
      <w:jc w:val="both"/>
      <w:textAlignment w:val="baseline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unhideWhenUsed/>
    <w:qFormat/>
    <w:uiPriority w:val="99"/>
    <w:pPr>
      <w:spacing w:after="120" w:line="240" w:lineRule="auto"/>
      <w:ind w:left="420" w:leftChars="200" w:firstLine="420" w:firstLineChars="200"/>
    </w:pPr>
    <w:rPr>
      <w:kern w:val="2"/>
      <w:sz w:val="21"/>
      <w:lang w:val="en-US" w:eastAsia="zh-CN"/>
    </w:rPr>
  </w:style>
  <w:style w:type="paragraph" w:styleId="3">
    <w:name w:val="Date"/>
    <w:basedOn w:val="1"/>
    <w:next w:val="1"/>
    <w:link w:val="31"/>
    <w:qFormat/>
    <w:uiPriority w:val="0"/>
    <w:pPr>
      <w:ind w:left="2500" w:leftChars="2500"/>
    </w:pPr>
    <w:rPr>
      <w:rFonts w:eastAsia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customStyle="1" w:styleId="8">
    <w:name w:val="BodyText1I2"/>
    <w:basedOn w:val="9"/>
    <w:next w:val="1"/>
    <w:qFormat/>
    <w:uiPriority w:val="0"/>
    <w:pPr>
      <w:spacing w:after="120" w:line="240" w:lineRule="auto"/>
      <w:ind w:left="420" w:leftChars="200" w:firstLine="420"/>
    </w:pPr>
    <w:rPr>
      <w:sz w:val="21"/>
    </w:rPr>
  </w:style>
  <w:style w:type="paragraph" w:customStyle="1" w:styleId="9">
    <w:name w:val="BodyTextIndent"/>
    <w:basedOn w:val="1"/>
    <w:next w:val="1"/>
    <w:qFormat/>
    <w:uiPriority w:val="0"/>
    <w:pPr>
      <w:keepNext/>
      <w:spacing w:line="360" w:lineRule="auto"/>
    </w:pPr>
    <w:rPr>
      <w:rFonts w:eastAsia="宋体"/>
      <w:sz w:val="24"/>
    </w:rPr>
  </w:style>
  <w:style w:type="paragraph" w:customStyle="1" w:styleId="10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sz w:val="28"/>
      <w:szCs w:val="28"/>
    </w:rPr>
  </w:style>
  <w:style w:type="character" w:customStyle="1" w:styleId="11">
    <w:name w:val="NormalCharacter"/>
    <w:qFormat/>
    <w:uiPriority w:val="0"/>
    <w:rPr>
      <w:rFonts w:ascii="Times New Roman" w:hAnsi="Times New Roman" w:eastAsia="宋体"/>
      <w:sz w:val="24"/>
      <w:szCs w:val="24"/>
    </w:rPr>
  </w:style>
  <w:style w:type="table" w:customStyle="1" w:styleId="12">
    <w:name w:val="Table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UserStyle_0"/>
    <w:link w:val="14"/>
    <w:qFormat/>
    <w:uiPriority w:val="0"/>
    <w:rPr>
      <w:rFonts w:ascii="Arial Unicode MS" w:hAnsi="Arial Unicode MS" w:eastAsia="Arial Unicode MS"/>
      <w:sz w:val="24"/>
    </w:rPr>
  </w:style>
  <w:style w:type="paragraph" w:customStyle="1" w:styleId="14">
    <w:name w:val="HtmlNormal"/>
    <w:basedOn w:val="1"/>
    <w:link w:val="13"/>
    <w:qFormat/>
    <w:uiPriority w:val="0"/>
    <w:pPr>
      <w:spacing w:before="100" w:after="100"/>
      <w:ind w:firstLine="0" w:firstLineChars="0"/>
      <w:jc w:val="left"/>
    </w:pPr>
    <w:rPr>
      <w:rFonts w:ascii="Arial Unicode MS" w:hAnsi="Arial Unicode MS" w:eastAsia="Arial Unicode MS"/>
      <w:kern w:val="0"/>
      <w:sz w:val="24"/>
      <w:szCs w:val="20"/>
    </w:rPr>
  </w:style>
  <w:style w:type="character" w:customStyle="1" w:styleId="15">
    <w:name w:val="UserStyle_1"/>
    <w:link w:val="16"/>
    <w:qFormat/>
    <w:uiPriority w:val="0"/>
    <w:rPr>
      <w:rFonts w:ascii="Times New Roman" w:hAnsi="Times New Roman" w:eastAsia="仿宋_GB2312"/>
      <w:kern w:val="2"/>
      <w:sz w:val="32"/>
      <w:szCs w:val="24"/>
    </w:rPr>
  </w:style>
  <w:style w:type="paragraph" w:customStyle="1" w:styleId="16">
    <w:name w:val="NormalIndent"/>
    <w:basedOn w:val="1"/>
    <w:next w:val="8"/>
    <w:link w:val="15"/>
    <w:qFormat/>
    <w:uiPriority w:val="0"/>
    <w:rPr>
      <w:rFonts w:eastAsia="宋体"/>
    </w:rPr>
  </w:style>
  <w:style w:type="character" w:customStyle="1" w:styleId="17">
    <w:name w:val="UserStyle_2"/>
    <w:link w:val="18"/>
    <w:qFormat/>
    <w:uiPriority w:val="0"/>
    <w:rPr>
      <w:rFonts w:ascii="Times New Roman" w:hAnsi="Times New Roman" w:eastAsia="仿宋_GB2312"/>
      <w:kern w:val="2"/>
      <w:sz w:val="24"/>
      <w:szCs w:val="24"/>
    </w:rPr>
  </w:style>
  <w:style w:type="paragraph" w:customStyle="1" w:styleId="18">
    <w:name w:val="UserStyle_3"/>
    <w:basedOn w:val="1"/>
    <w:link w:val="17"/>
    <w:qFormat/>
    <w:uiPriority w:val="0"/>
    <w:pPr>
      <w:spacing w:line="360" w:lineRule="auto"/>
    </w:pPr>
    <w:rPr>
      <w:rFonts w:eastAsia="宋体"/>
      <w:sz w:val="24"/>
    </w:rPr>
  </w:style>
  <w:style w:type="character" w:customStyle="1" w:styleId="19">
    <w:name w:val="UserStyle_4"/>
    <w:qFormat/>
    <w:uiPriority w:val="0"/>
    <w:rPr>
      <w:rFonts w:ascii="Times New Roman" w:hAnsi="Times New Roman" w:eastAsia="宋体"/>
      <w:sz w:val="24"/>
      <w:szCs w:val="24"/>
    </w:rPr>
  </w:style>
  <w:style w:type="character" w:customStyle="1" w:styleId="20">
    <w:name w:val="UserStyle_5"/>
    <w:link w:val="21"/>
    <w:qFormat/>
    <w:uiPriority w:val="0"/>
    <w:rPr>
      <w:rFonts w:ascii="宋体" w:hAnsi="宋体" w:eastAsia="宋体"/>
      <w:sz w:val="24"/>
      <w:szCs w:val="24"/>
      <w:lang w:bidi="ar-SA"/>
    </w:rPr>
  </w:style>
  <w:style w:type="paragraph" w:customStyle="1" w:styleId="21">
    <w:name w:val="UserStyle_6"/>
    <w:basedOn w:val="1"/>
    <w:link w:val="20"/>
    <w:qFormat/>
    <w:uiPriority w:val="0"/>
    <w:pPr>
      <w:tabs>
        <w:tab w:val="left" w:pos="0"/>
        <w:tab w:val="left" w:pos="7012"/>
      </w:tabs>
      <w:spacing w:line="360" w:lineRule="auto"/>
    </w:pPr>
    <w:rPr>
      <w:rFonts w:ascii="宋体" w:hAnsi="宋体" w:eastAsia="宋体"/>
      <w:kern w:val="0"/>
      <w:sz w:val="24"/>
    </w:rPr>
  </w:style>
  <w:style w:type="character" w:customStyle="1" w:styleId="22">
    <w:name w:val="PageNumber"/>
    <w:qFormat/>
    <w:uiPriority w:val="0"/>
    <w:rPr>
      <w:rFonts w:ascii="Times New Roman" w:hAnsi="Times New Roman" w:eastAsia="宋体"/>
    </w:rPr>
  </w:style>
  <w:style w:type="character" w:customStyle="1" w:styleId="23">
    <w:name w:val="UserStyle_7"/>
    <w:link w:val="24"/>
    <w:qFormat/>
    <w:uiPriority w:val="0"/>
    <w:rPr>
      <w:rFonts w:ascii="Times New Roman" w:hAnsi="Times New Roman" w:eastAsia="仿宋_GB2312"/>
      <w:kern w:val="2"/>
      <w:sz w:val="24"/>
      <w:szCs w:val="24"/>
      <w:lang w:val="en-US" w:eastAsia="zh-CN" w:bidi="ar-SA"/>
    </w:rPr>
  </w:style>
  <w:style w:type="paragraph" w:customStyle="1" w:styleId="24">
    <w:name w:val="UserStyle_8"/>
    <w:basedOn w:val="1"/>
    <w:next w:val="1"/>
    <w:link w:val="23"/>
    <w:qFormat/>
    <w:uiPriority w:val="0"/>
    <w:pPr>
      <w:spacing w:line="360" w:lineRule="auto"/>
    </w:pPr>
    <w:rPr>
      <w:rFonts w:eastAsia="宋体"/>
      <w:sz w:val="24"/>
    </w:rPr>
  </w:style>
  <w:style w:type="character" w:customStyle="1" w:styleId="25">
    <w:name w:val="UserStyle_9"/>
    <w:link w:val="26"/>
    <w:qFormat/>
    <w:uiPriority w:val="0"/>
    <w:rPr>
      <w:rFonts w:ascii="宋体" w:hAnsi="Times New Roman" w:eastAsia="宋体"/>
      <w:kern w:val="2"/>
      <w:sz w:val="24"/>
      <w:szCs w:val="24"/>
      <w:lang w:val="en-US" w:eastAsia="zh-CN" w:bidi="ar-SA"/>
    </w:rPr>
  </w:style>
  <w:style w:type="paragraph" w:customStyle="1" w:styleId="26">
    <w:name w:val="UserStyle_10"/>
    <w:basedOn w:val="1"/>
    <w:link w:val="25"/>
    <w:qFormat/>
    <w:uiPriority w:val="0"/>
    <w:pPr>
      <w:spacing w:line="460" w:lineRule="exact"/>
    </w:pPr>
    <w:rPr>
      <w:rFonts w:ascii="宋体" w:eastAsia="宋体"/>
      <w:sz w:val="24"/>
    </w:rPr>
  </w:style>
  <w:style w:type="character" w:customStyle="1" w:styleId="27">
    <w:name w:val="UserStyle_11"/>
    <w:link w:val="28"/>
    <w:qFormat/>
    <w:uiPriority w:val="0"/>
    <w:rPr>
      <w:rFonts w:ascii="仿宋_GB2312" w:hAnsi="宋体" w:eastAsia="仿宋_GB2312"/>
      <w:color w:val="000000"/>
      <w:sz w:val="32"/>
      <w:szCs w:val="32"/>
    </w:rPr>
  </w:style>
  <w:style w:type="paragraph" w:customStyle="1" w:styleId="28">
    <w:name w:val="UserStyle_12"/>
    <w:basedOn w:val="9"/>
    <w:link w:val="27"/>
    <w:qFormat/>
    <w:uiPriority w:val="0"/>
    <w:pPr>
      <w:tabs>
        <w:tab w:val="left" w:pos="5250"/>
      </w:tabs>
      <w:snapToGrid w:val="0"/>
      <w:spacing w:line="560" w:lineRule="exact"/>
      <w:ind w:left="17" w:firstLine="640"/>
    </w:pPr>
    <w:rPr>
      <w:rFonts w:ascii="仿宋_GB2312" w:hAnsi="宋体" w:eastAsia="仿宋_GB2312"/>
      <w:color w:val="000000"/>
      <w:kern w:val="0"/>
      <w:sz w:val="32"/>
      <w:szCs w:val="32"/>
    </w:rPr>
  </w:style>
  <w:style w:type="character" w:customStyle="1" w:styleId="29">
    <w:name w:val="UserStyle_13"/>
    <w:link w:val="30"/>
    <w:qFormat/>
    <w:uiPriority w:val="0"/>
    <w:rPr>
      <w:rFonts w:ascii="宋体" w:hAnsi="宋体" w:eastAsia="仿宋_GB2312"/>
      <w:kern w:val="2"/>
      <w:sz w:val="24"/>
      <w:szCs w:val="24"/>
      <w:lang w:val="zh-CN"/>
    </w:rPr>
  </w:style>
  <w:style w:type="paragraph" w:customStyle="1" w:styleId="30">
    <w:name w:val="UserStyle_14"/>
    <w:basedOn w:val="1"/>
    <w:link w:val="29"/>
    <w:qFormat/>
    <w:uiPriority w:val="0"/>
    <w:pPr>
      <w:topLinePunct/>
      <w:spacing w:line="360" w:lineRule="auto"/>
    </w:pPr>
    <w:rPr>
      <w:rFonts w:ascii="宋体" w:hAnsi="宋体" w:eastAsia="宋体"/>
      <w:sz w:val="24"/>
      <w:lang w:val="zh-CN"/>
    </w:rPr>
  </w:style>
  <w:style w:type="character" w:customStyle="1" w:styleId="31">
    <w:name w:val="日期 字符"/>
    <w:link w:val="3"/>
    <w:qFormat/>
    <w:uiPriority w:val="0"/>
    <w:rPr>
      <w:rFonts w:ascii="Times New Roman" w:hAnsi="Times New Roman" w:eastAsia="仿宋_GB2312"/>
      <w:kern w:val="2"/>
      <w:sz w:val="32"/>
      <w:szCs w:val="24"/>
    </w:rPr>
  </w:style>
  <w:style w:type="paragraph" w:customStyle="1" w:styleId="32">
    <w:name w:val="UserStyle_16"/>
    <w:qFormat/>
    <w:uiPriority w:val="0"/>
    <w:pPr>
      <w:textAlignment w:val="baseline"/>
    </w:pPr>
    <w:rPr>
      <w:rFonts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33">
    <w:name w:val="BodyText"/>
    <w:basedOn w:val="1"/>
    <w:qFormat/>
    <w:uiPriority w:val="0"/>
    <w:pPr>
      <w:spacing w:after="120"/>
    </w:pPr>
    <w:rPr>
      <w:rFonts w:eastAsia="宋体"/>
    </w:rPr>
  </w:style>
  <w:style w:type="paragraph" w:customStyle="1" w:styleId="34">
    <w:name w:val="Acetate"/>
    <w:basedOn w:val="1"/>
    <w:qFormat/>
    <w:uiPriority w:val="0"/>
    <w:rPr>
      <w:rFonts w:eastAsia="宋体"/>
      <w:sz w:val="18"/>
      <w:szCs w:val="18"/>
    </w:rPr>
  </w:style>
  <w:style w:type="paragraph" w:customStyle="1" w:styleId="35">
    <w:name w:val="UserStyle_17"/>
    <w:basedOn w:val="1"/>
    <w:qFormat/>
    <w:uiPriority w:val="0"/>
    <w:pPr>
      <w:spacing w:line="360" w:lineRule="auto"/>
    </w:pPr>
    <w:rPr>
      <w:rFonts w:ascii="宋体" w:eastAsia="宋体"/>
      <w:sz w:val="24"/>
    </w:rPr>
  </w:style>
  <w:style w:type="paragraph" w:customStyle="1" w:styleId="36">
    <w:name w:val="UserStyle_18"/>
    <w:basedOn w:val="1"/>
    <w:qFormat/>
    <w:uiPriority w:val="0"/>
    <w:pPr>
      <w:spacing w:line="360" w:lineRule="auto"/>
    </w:pPr>
    <w:rPr>
      <w:rFonts w:eastAsia="宋体"/>
      <w:sz w:val="24"/>
    </w:rPr>
  </w:style>
  <w:style w:type="paragraph" w:customStyle="1" w:styleId="37">
    <w:name w:val="UserStyle_19"/>
    <w:basedOn w:val="1"/>
    <w:qFormat/>
    <w:uiPriority w:val="0"/>
    <w:pPr>
      <w:ind w:firstLine="0" w:firstLineChars="0"/>
    </w:pPr>
    <w:rPr>
      <w:rFonts w:eastAsia="宋体"/>
      <w:kern w:val="0"/>
      <w:sz w:val="21"/>
      <w:szCs w:val="21"/>
    </w:rPr>
  </w:style>
  <w:style w:type="paragraph" w:customStyle="1" w:styleId="38">
    <w:name w:val="NavPane"/>
    <w:basedOn w:val="1"/>
    <w:qFormat/>
    <w:uiPriority w:val="0"/>
    <w:pPr>
      <w:shd w:val="clear" w:color="auto" w:fill="000080"/>
    </w:pPr>
    <w:rPr>
      <w:rFonts w:eastAsia="宋体"/>
    </w:rPr>
  </w:style>
  <w:style w:type="paragraph" w:customStyle="1" w:styleId="39">
    <w:name w:val="UserStyle_20"/>
    <w:basedOn w:val="1"/>
    <w:next w:val="1"/>
    <w:qFormat/>
    <w:uiPriority w:val="0"/>
    <w:pPr>
      <w:keepNext/>
      <w:keepLines/>
      <w:spacing w:before="360" w:after="480" w:line="360" w:lineRule="auto"/>
      <w:jc w:val="left"/>
    </w:pPr>
    <w:rPr>
      <w:rFonts w:ascii="宋体" w:eastAsia="宋体" w:cs="宋体"/>
      <w:kern w:val="0"/>
      <w:sz w:val="30"/>
      <w:szCs w:val="28"/>
    </w:rPr>
  </w:style>
  <w:style w:type="paragraph" w:customStyle="1" w:styleId="40">
    <w:name w:val="UserStyle_21"/>
    <w:basedOn w:val="1"/>
    <w:qFormat/>
    <w:uiPriority w:val="0"/>
    <w:pPr>
      <w:spacing w:line="520" w:lineRule="exact"/>
      <w:ind w:firstLine="480"/>
    </w:pPr>
    <w:rPr>
      <w:rFonts w:eastAsia="宋体"/>
      <w:kern w:val="0"/>
      <w:sz w:val="24"/>
      <w:szCs w:val="22"/>
    </w:rPr>
  </w:style>
  <w:style w:type="paragraph" w:customStyle="1" w:styleId="41">
    <w:name w:val="UserStyle_22"/>
    <w:basedOn w:val="1"/>
    <w:next w:val="1"/>
    <w:qFormat/>
    <w:uiPriority w:val="0"/>
    <w:pPr>
      <w:spacing w:line="360" w:lineRule="auto"/>
    </w:pPr>
    <w:rPr>
      <w:rFonts w:eastAsia="宋体"/>
      <w:sz w:val="21"/>
      <w:szCs w:val="20"/>
    </w:rPr>
  </w:style>
  <w:style w:type="paragraph" w:customStyle="1" w:styleId="42">
    <w:name w:val="UserStyle_23"/>
    <w:basedOn w:val="16"/>
    <w:qFormat/>
    <w:uiPriority w:val="0"/>
    <w:pPr>
      <w:spacing w:line="360" w:lineRule="auto"/>
    </w:pPr>
    <w:rPr>
      <w:sz w:val="24"/>
    </w:rPr>
  </w:style>
  <w:style w:type="paragraph" w:customStyle="1" w:styleId="43">
    <w:name w:val="UserStyle_24"/>
    <w:basedOn w:val="1"/>
    <w:qFormat/>
    <w:uiPriority w:val="0"/>
    <w:rPr>
      <w:rFonts w:eastAsia="宋体"/>
      <w:sz w:val="24"/>
    </w:rPr>
  </w:style>
  <w:style w:type="paragraph" w:customStyle="1" w:styleId="44">
    <w:name w:val="UserStyle_25"/>
    <w:basedOn w:val="1"/>
    <w:qFormat/>
    <w:uiPriority w:val="0"/>
    <w:pPr>
      <w:spacing w:line="360" w:lineRule="auto"/>
    </w:pPr>
    <w:rPr>
      <w:rFonts w:ascii="宋体" w:hAnsi="宋体" w:eastAsia="宋体"/>
      <w:color w:val="000000"/>
      <w:sz w:val="24"/>
    </w:rPr>
  </w:style>
  <w:style w:type="paragraph" w:customStyle="1" w:styleId="45">
    <w:name w:val="UserStyle_26"/>
    <w:basedOn w:val="1"/>
    <w:qFormat/>
    <w:uiPriority w:val="0"/>
    <w:pPr>
      <w:spacing w:line="360" w:lineRule="auto"/>
      <w:jc w:val="left"/>
    </w:pPr>
    <w:rPr>
      <w:rFonts w:eastAsia="宋体"/>
      <w:color w:val="000000"/>
      <w:sz w:val="24"/>
    </w:rPr>
  </w:style>
  <w:style w:type="paragraph" w:customStyle="1" w:styleId="46">
    <w:name w:val="UserStyle_27"/>
    <w:basedOn w:val="1"/>
    <w:qFormat/>
    <w:uiPriority w:val="0"/>
    <w:pPr>
      <w:snapToGrid w:val="0"/>
      <w:jc w:val="center"/>
    </w:pPr>
    <w:rPr>
      <w:rFonts w:eastAsia="宋体"/>
      <w:szCs w:val="21"/>
    </w:rPr>
  </w:style>
  <w:style w:type="paragraph" w:customStyle="1" w:styleId="47">
    <w:name w:val="UserStyle_28"/>
    <w:basedOn w:val="1"/>
    <w:next w:val="1"/>
    <w:qFormat/>
    <w:uiPriority w:val="0"/>
    <w:pPr>
      <w:keepNext/>
      <w:keepLines/>
      <w:spacing w:line="360" w:lineRule="auto"/>
      <w:jc w:val="left"/>
    </w:pPr>
    <w:rPr>
      <w:rFonts w:asci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1410</Words>
  <Characters>1515</Characters>
  <Lines>14</Lines>
  <Paragraphs>4</Paragraphs>
  <TotalTime>0</TotalTime>
  <ScaleCrop>false</ScaleCrop>
  <LinksUpToDate>false</LinksUpToDate>
  <CharactersWithSpaces>1595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2022-04-24T02:11:00Z</dcterms:created>
  <dc:creator>User</dc:creator>
  <cp:lastModifiedBy>梁祝松(返回起草人校对)</cp:lastModifiedBy>
  <cp:lastPrinted>2022-05-24T07:36:00Z</cp:lastPrinted>
  <dcterms:modified xsi:type="dcterms:W3CDTF">2022-05-27T08:46:57Z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E6D82A82923648368294BB96CA790888</vt:lpwstr>
  </property>
</Properties>
</file>