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640"/>
        <w:rPr>
          <w:rFonts w:hint="default" w:ascii="Times New Roman" w:hAnsi="Times New Roman" w:eastAsia="仿宋" w:cs="Times New Roman"/>
        </w:rPr>
      </w:pPr>
    </w:p>
    <w:p>
      <w:pPr>
        <w:tabs>
          <w:tab w:val="left" w:pos="8280"/>
        </w:tabs>
        <w:spacing w:line="540" w:lineRule="exact"/>
        <w:ind w:right="26" w:firstLine="5120" w:firstLineChars="1600"/>
        <w:rPr>
          <w:rFonts w:hint="default" w:ascii="Times New Roman" w:hAnsi="Times New Roman" w:eastAsia="仿宋" w:cs="Times New Roman"/>
        </w:rPr>
      </w:pPr>
    </w:p>
    <w:p>
      <w:pPr>
        <w:tabs>
          <w:tab w:val="left" w:pos="8280"/>
        </w:tabs>
        <w:spacing w:line="540" w:lineRule="exact"/>
        <w:ind w:right="26" w:firstLine="5120" w:firstLineChars="1600"/>
        <w:rPr>
          <w:rFonts w:hint="default" w:ascii="Times New Roman" w:hAnsi="Times New Roman" w:eastAsia="仿宋" w:cs="Times New Roman"/>
        </w:rPr>
      </w:pPr>
    </w:p>
    <w:p>
      <w:pPr>
        <w:tabs>
          <w:tab w:val="left" w:pos="8280"/>
        </w:tabs>
        <w:spacing w:line="540" w:lineRule="exact"/>
        <w:ind w:right="26" w:firstLine="5120" w:firstLineChars="1600"/>
        <w:rPr>
          <w:rFonts w:hint="default" w:ascii="Times New Roman" w:hAnsi="Times New Roman" w:eastAsia="仿宋" w:cs="Times New Roman"/>
        </w:rPr>
      </w:pPr>
    </w:p>
    <w:p>
      <w:pPr>
        <w:pStyle w:val="4"/>
        <w:ind w:firstLine="640"/>
        <w:rPr>
          <w:rFonts w:hint="default" w:ascii="Times New Roman" w:hAnsi="Times New Roman" w:eastAsia="仿宋" w:cs="Times New Roman"/>
        </w:rPr>
      </w:pPr>
    </w:p>
    <w:p>
      <w:pPr>
        <w:pStyle w:val="5"/>
        <w:ind w:left="640"/>
        <w:rPr>
          <w:rFonts w:hint="default" w:ascii="Times New Roman" w:hAnsi="Times New Roman" w:eastAsia="仿宋" w:cs="Times New Roman"/>
        </w:rPr>
      </w:pPr>
    </w:p>
    <w:p>
      <w:pPr>
        <w:ind w:firstLine="640"/>
        <w:rPr>
          <w:rFonts w:hint="default" w:ascii="Times New Roman" w:hAnsi="Times New Roman" w:eastAsia="仿宋" w:cs="Times New Roman"/>
        </w:rPr>
      </w:pPr>
    </w:p>
    <w:p>
      <w:pPr>
        <w:pStyle w:val="4"/>
        <w:ind w:firstLine="640"/>
        <w:rPr>
          <w:rFonts w:hint="default" w:ascii="Times New Roman" w:hAnsi="Times New Roman" w:cs="Times New Roman"/>
        </w:rPr>
      </w:pPr>
    </w:p>
    <w:p>
      <w:pPr>
        <w:tabs>
          <w:tab w:val="left" w:pos="8280"/>
        </w:tabs>
        <w:spacing w:line="560" w:lineRule="exact"/>
        <w:ind w:right="26" w:firstLine="0" w:firstLineChars="0"/>
        <w:rPr>
          <w:rFonts w:hint="default" w:ascii="Times New Roman" w:hAnsi="Times New Roman" w:eastAsia="仿宋" w:cs="Times New Roman"/>
        </w:rPr>
      </w:pPr>
    </w:p>
    <w:p>
      <w:pPr>
        <w:tabs>
          <w:tab w:val="left" w:pos="8280"/>
        </w:tabs>
        <w:spacing w:line="560" w:lineRule="exact"/>
        <w:ind w:right="26" w:firstLine="5120" w:firstLineChars="1600"/>
        <w:rPr>
          <w:rFonts w:hint="default" w:ascii="Times New Roman" w:hAnsi="Times New Roman" w:eastAsia="仿宋" w:cs="Times New Roman"/>
        </w:rPr>
      </w:pPr>
    </w:p>
    <w:p>
      <w:pPr>
        <w:tabs>
          <w:tab w:val="left" w:pos="8280"/>
        </w:tabs>
        <w:spacing w:line="560" w:lineRule="exact"/>
        <w:ind w:right="26" w:firstLine="0" w:firstLineChars="0"/>
        <w:jc w:val="center"/>
        <w:rPr>
          <w:rFonts w:hint="default" w:ascii="Times New Roman" w:hAnsi="Times New Roman" w:cs="Times New Roman"/>
          <w:color w:val="000000"/>
        </w:rPr>
      </w:pPr>
      <w:r>
        <w:rPr>
          <w:rFonts w:hint="default" w:ascii="Times New Roman" w:hAnsi="Times New Roman" w:cs="Times New Roman"/>
          <w:color w:val="000000"/>
        </w:rPr>
        <w:t>鄂环审字〔2022〕</w:t>
      </w:r>
      <w:r>
        <w:rPr>
          <w:rFonts w:hint="default" w:ascii="Times New Roman" w:hAnsi="Times New Roman" w:cs="Times New Roman"/>
          <w:color w:val="000000"/>
          <w:lang w:val="en-US" w:eastAsia="zh-CN"/>
        </w:rPr>
        <w:t>93</w:t>
      </w:r>
      <w:r>
        <w:rPr>
          <w:rFonts w:hint="default" w:ascii="Times New Roman" w:hAnsi="Times New Roman" w:cs="Times New Roman"/>
          <w:color w:val="000000"/>
        </w:rPr>
        <w:t>号</w:t>
      </w:r>
    </w:p>
    <w:p>
      <w:pPr>
        <w:tabs>
          <w:tab w:val="left" w:pos="6780"/>
        </w:tabs>
        <w:spacing w:line="560" w:lineRule="exact"/>
        <w:ind w:firstLine="0" w:firstLineChars="0"/>
        <w:rPr>
          <w:rFonts w:hint="default" w:ascii="Times New Roman" w:hAnsi="Times New Roman" w:eastAsia="方正小标宋简体" w:cs="Times New Roman"/>
          <w:sz w:val="44"/>
          <w:szCs w:val="44"/>
        </w:rPr>
      </w:pPr>
      <w:r>
        <w:rPr>
          <w:rFonts w:hint="default" w:ascii="Times New Roman" w:hAnsi="Times New Roman" w:eastAsia="仿宋" w:cs="Times New Roman"/>
        </w:rPr>
        <w:tab/>
      </w:r>
    </w:p>
    <w:p>
      <w:pPr>
        <w:spacing w:line="560" w:lineRule="exact"/>
        <w:ind w:firstLine="0" w:firstLineChars="0"/>
        <w:jc w:val="center"/>
        <w:rPr>
          <w:rFonts w:hint="default" w:ascii="Times New Roman" w:hAnsi="Times New Roman" w:eastAsia="宋体" w:cs="Times New Roman"/>
          <w:b/>
          <w:w w:val="95"/>
          <w:sz w:val="44"/>
          <w:szCs w:val="44"/>
        </w:rPr>
      </w:pPr>
      <w:r>
        <w:rPr>
          <w:rFonts w:hint="default" w:ascii="Times New Roman" w:hAnsi="Times New Roman" w:eastAsia="宋体" w:cs="Times New Roman"/>
          <w:b/>
          <w:w w:val="95"/>
          <w:sz w:val="44"/>
          <w:szCs w:val="44"/>
        </w:rPr>
        <w:t>鄂尔多斯市生态环境局关于内蒙古万创</w:t>
      </w:r>
    </w:p>
    <w:p>
      <w:pPr>
        <w:spacing w:line="560" w:lineRule="exact"/>
        <w:ind w:firstLine="0" w:firstLineChars="0"/>
        <w:jc w:val="center"/>
        <w:rPr>
          <w:rFonts w:hint="default" w:ascii="Times New Roman" w:hAnsi="Times New Roman" w:eastAsia="宋体" w:cs="Times New Roman"/>
          <w:b/>
          <w:w w:val="95"/>
          <w:sz w:val="44"/>
          <w:szCs w:val="44"/>
        </w:rPr>
      </w:pPr>
      <w:r>
        <w:rPr>
          <w:rFonts w:hint="default" w:ascii="Times New Roman" w:hAnsi="Times New Roman" w:eastAsia="宋体" w:cs="Times New Roman"/>
          <w:b/>
          <w:w w:val="95"/>
          <w:sz w:val="44"/>
          <w:szCs w:val="44"/>
        </w:rPr>
        <w:t>煤炭经销有限公司原煤烘干项目</w:t>
      </w:r>
    </w:p>
    <w:p>
      <w:pPr>
        <w:spacing w:line="560" w:lineRule="exact"/>
        <w:ind w:firstLine="0" w:firstLineChars="0"/>
        <w:jc w:val="center"/>
        <w:rPr>
          <w:rFonts w:hint="default" w:ascii="Times New Roman" w:hAnsi="Times New Roman" w:eastAsia="宋体" w:cs="Times New Roman"/>
          <w:b/>
          <w:w w:val="95"/>
          <w:sz w:val="44"/>
          <w:szCs w:val="44"/>
        </w:rPr>
      </w:pPr>
      <w:r>
        <w:rPr>
          <w:rFonts w:hint="default" w:ascii="Times New Roman" w:hAnsi="Times New Roman" w:eastAsia="宋体" w:cs="Times New Roman"/>
          <w:b/>
          <w:w w:val="95"/>
          <w:sz w:val="44"/>
          <w:szCs w:val="44"/>
        </w:rPr>
        <w:t>环境影响报告表的批复</w:t>
      </w:r>
    </w:p>
    <w:p>
      <w:pPr>
        <w:spacing w:line="560" w:lineRule="exact"/>
        <w:ind w:firstLine="640"/>
        <w:rPr>
          <w:rFonts w:hint="default" w:ascii="Times New Roman" w:hAnsi="Times New Roman" w:eastAsia="仿宋" w:cs="Times New Roman"/>
        </w:rPr>
      </w:pPr>
    </w:p>
    <w:p>
      <w:pPr>
        <w:spacing w:line="560" w:lineRule="exact"/>
        <w:ind w:firstLine="0" w:firstLineChars="0"/>
        <w:rPr>
          <w:rFonts w:hint="default" w:ascii="Times New Roman" w:hAnsi="Times New Roman" w:cs="Times New Roman"/>
          <w:szCs w:val="32"/>
        </w:rPr>
      </w:pPr>
      <w:r>
        <w:rPr>
          <w:rFonts w:hint="default" w:ascii="Times New Roman" w:hAnsi="Times New Roman" w:cs="Times New Roman"/>
          <w:szCs w:val="32"/>
          <w:lang w:eastAsia="zh-CN"/>
        </w:rPr>
        <w:t>内蒙古万创煤炭经销有限公司</w:t>
      </w:r>
      <w:r>
        <w:rPr>
          <w:rFonts w:hint="default" w:ascii="Times New Roman" w:hAnsi="Times New Roman" w:cs="Times New Roman"/>
          <w:szCs w:val="32"/>
        </w:rPr>
        <w:t>：</w:t>
      </w:r>
    </w:p>
    <w:p>
      <w:pPr>
        <w:spacing w:line="560" w:lineRule="exact"/>
        <w:ind w:firstLine="0" w:firstLineChars="0"/>
        <w:rPr>
          <w:rFonts w:hint="default" w:ascii="Times New Roman" w:hAnsi="Times New Roman" w:cs="Times New Roman"/>
          <w:szCs w:val="32"/>
        </w:rPr>
      </w:pPr>
      <w:r>
        <w:rPr>
          <w:rFonts w:hint="default" w:ascii="Times New Roman" w:hAnsi="Times New Roman" w:cs="Times New Roman"/>
          <w:szCs w:val="32"/>
        </w:rPr>
        <w:t xml:space="preserve">    你公司报送的由</w:t>
      </w:r>
      <w:r>
        <w:rPr>
          <w:rFonts w:hint="default" w:ascii="Times New Roman" w:hAnsi="Times New Roman" w:cs="Times New Roman"/>
          <w:szCs w:val="32"/>
          <w:lang w:val="en-US" w:eastAsia="zh-CN"/>
        </w:rPr>
        <w:t>内蒙古同创环境检测有限公司</w:t>
      </w:r>
      <w:r>
        <w:rPr>
          <w:rFonts w:hint="default" w:ascii="Times New Roman" w:hAnsi="Times New Roman" w:cs="Times New Roman"/>
          <w:szCs w:val="32"/>
        </w:rPr>
        <w:t>编制的《</w:t>
      </w:r>
      <w:r>
        <w:rPr>
          <w:rFonts w:hint="default" w:ascii="Times New Roman" w:hAnsi="Times New Roman" w:cs="Times New Roman"/>
          <w:szCs w:val="32"/>
          <w:lang w:eastAsia="zh-CN"/>
        </w:rPr>
        <w:t>内蒙古万创煤炭经销有限公司原煤烘干项目</w:t>
      </w:r>
      <w:r>
        <w:rPr>
          <w:rFonts w:hint="default" w:ascii="Times New Roman" w:hAnsi="Times New Roman" w:cs="Times New Roman"/>
          <w:szCs w:val="32"/>
        </w:rPr>
        <w:t>环境影响报告表》（以下简称《报告表</w:t>
      </w:r>
      <w:r>
        <w:rPr>
          <w:rFonts w:hint="default" w:ascii="Times New Roman" w:hAnsi="Times New Roman" w:cs="Times New Roman"/>
          <w:color w:val="000000"/>
          <w:szCs w:val="32"/>
        </w:rPr>
        <w:t>》）及鄂尔多斯市生态环境局关于该项目大气主要污染物排放总量指标确认意见的函（鄂环气字〔202</w:t>
      </w:r>
      <w:r>
        <w:rPr>
          <w:rFonts w:hint="default" w:ascii="Times New Roman" w:hAnsi="Times New Roman" w:cs="Times New Roman"/>
          <w:color w:val="000000"/>
          <w:szCs w:val="32"/>
          <w:lang w:val="en-US" w:eastAsia="zh-CN"/>
        </w:rPr>
        <w:t>1</w:t>
      </w:r>
      <w:r>
        <w:rPr>
          <w:rFonts w:hint="default" w:ascii="Times New Roman" w:hAnsi="Times New Roman" w:cs="Times New Roman"/>
          <w:color w:val="000000"/>
          <w:szCs w:val="32"/>
        </w:rPr>
        <w:t>〕</w:t>
      </w:r>
      <w:r>
        <w:rPr>
          <w:rFonts w:hint="default" w:ascii="Times New Roman" w:hAnsi="Times New Roman" w:cs="Times New Roman"/>
          <w:color w:val="000000"/>
          <w:szCs w:val="32"/>
          <w:lang w:val="en-US" w:eastAsia="zh-CN"/>
        </w:rPr>
        <w:t>40</w:t>
      </w:r>
      <w:r>
        <w:rPr>
          <w:rFonts w:hint="default" w:ascii="Times New Roman" w:hAnsi="Times New Roman" w:cs="Times New Roman"/>
          <w:color w:val="000000"/>
          <w:szCs w:val="32"/>
        </w:rPr>
        <w:t>号）收悉。</w:t>
      </w:r>
      <w:r>
        <w:rPr>
          <w:rFonts w:hint="default" w:ascii="Times New Roman" w:hAnsi="Times New Roman" w:cs="Times New Roman"/>
          <w:szCs w:val="32"/>
        </w:rPr>
        <w:t>经研究，现批复如下：</w:t>
      </w:r>
    </w:p>
    <w:p>
      <w:pPr>
        <w:numPr>
          <w:ilvl w:val="0"/>
          <w:numId w:val="1"/>
        </w:numPr>
        <w:spacing w:line="560" w:lineRule="exact"/>
        <w:ind w:firstLine="640"/>
        <w:rPr>
          <w:rFonts w:hint="default" w:ascii="Times New Roman" w:hAnsi="Times New Roman" w:cs="Times New Roman"/>
          <w:color w:val="000000"/>
          <w:szCs w:val="32"/>
          <w:highlight w:val="none"/>
        </w:rPr>
      </w:pPr>
      <w:r>
        <w:rPr>
          <w:rFonts w:hint="default" w:ascii="Times New Roman" w:hAnsi="Times New Roman" w:cs="Times New Roman"/>
          <w:color w:val="000000"/>
          <w:szCs w:val="32"/>
        </w:rPr>
        <w:t>本项目位于鄂尔多斯市达拉特旗达拉特旗物华煤炭有限责任公司</w:t>
      </w:r>
      <w:r>
        <w:rPr>
          <w:rFonts w:hint="eastAsia" w:cs="Times New Roman"/>
          <w:color w:val="000000"/>
          <w:szCs w:val="32"/>
          <w:lang w:eastAsia="zh-CN"/>
        </w:rPr>
        <w:t>煤矿矿界内</w:t>
      </w:r>
      <w:r>
        <w:rPr>
          <w:rFonts w:hint="default" w:ascii="Times New Roman" w:hAnsi="Times New Roman" w:cs="Times New Roman"/>
          <w:color w:val="000000"/>
          <w:szCs w:val="32"/>
        </w:rPr>
        <w:t>。主要建设内容</w:t>
      </w:r>
      <w:r>
        <w:rPr>
          <w:rFonts w:hint="default" w:ascii="Times New Roman" w:hAnsi="Times New Roman" w:cs="Times New Roman"/>
          <w:color w:val="000000"/>
          <w:szCs w:val="32"/>
          <w:lang w:val="en-US" w:eastAsia="zh-CN"/>
        </w:rPr>
        <w:t>包括两条原煤烘干生产线和原煤进出料系统等其它公辅工程及环保工程，</w:t>
      </w:r>
      <w:r>
        <w:rPr>
          <w:rFonts w:hint="default" w:ascii="Times New Roman" w:hAnsi="Times New Roman" w:cs="Times New Roman"/>
          <w:color w:val="000000"/>
          <w:szCs w:val="32"/>
        </w:rPr>
        <w:t>建设</w:t>
      </w:r>
      <w:r>
        <w:rPr>
          <w:rFonts w:hint="default" w:ascii="Times New Roman" w:hAnsi="Times New Roman" w:cs="Times New Roman"/>
          <w:color w:val="000000"/>
          <w:szCs w:val="32"/>
          <w:lang w:eastAsia="zh-CN"/>
        </w:rPr>
        <w:t>规模</w:t>
      </w:r>
      <w:r>
        <w:rPr>
          <w:rFonts w:hint="eastAsia" w:cs="Times New Roman"/>
          <w:color w:val="000000"/>
          <w:szCs w:val="32"/>
          <w:lang w:eastAsia="zh-CN"/>
        </w:rPr>
        <w:t>两条分别为</w:t>
      </w:r>
      <w:r>
        <w:rPr>
          <w:rFonts w:hint="eastAsia" w:cs="Times New Roman"/>
          <w:color w:val="000000"/>
          <w:szCs w:val="32"/>
          <w:lang w:val="en-US" w:eastAsia="zh-CN"/>
        </w:rPr>
        <w:t>3</w:t>
      </w:r>
      <w:r>
        <w:rPr>
          <w:rFonts w:hint="default" w:ascii="Times New Roman" w:hAnsi="Times New Roman" w:cs="Times New Roman"/>
          <w:color w:val="000000"/>
          <w:szCs w:val="32"/>
          <w:highlight w:val="none"/>
        </w:rPr>
        <w:t>0万吨/年的原煤烘干生产线，生活办公区依托达拉特旗物华煤炭有限责任公司煤矿现有生活办公区，不再新建。项目总投资为</w:t>
      </w:r>
      <w:r>
        <w:rPr>
          <w:rFonts w:hint="default" w:ascii="Times New Roman" w:hAnsi="Times New Roman" w:cs="Times New Roman"/>
          <w:color w:val="000000"/>
          <w:szCs w:val="32"/>
          <w:highlight w:val="none"/>
          <w:lang w:val="en-US" w:eastAsia="zh-CN"/>
        </w:rPr>
        <w:t>960</w:t>
      </w:r>
      <w:r>
        <w:rPr>
          <w:rFonts w:hint="default" w:ascii="Times New Roman" w:hAnsi="Times New Roman" w:cs="Times New Roman"/>
          <w:color w:val="000000"/>
          <w:szCs w:val="32"/>
          <w:highlight w:val="none"/>
        </w:rPr>
        <w:t>万元，其中环保投资</w:t>
      </w:r>
      <w:r>
        <w:rPr>
          <w:rFonts w:hint="eastAsia" w:cs="Times New Roman"/>
          <w:color w:val="000000"/>
          <w:szCs w:val="32"/>
          <w:highlight w:val="none"/>
          <w:lang w:val="en-US" w:eastAsia="zh-CN"/>
        </w:rPr>
        <w:t>82</w:t>
      </w:r>
      <w:r>
        <w:rPr>
          <w:rFonts w:hint="default" w:ascii="Times New Roman" w:hAnsi="Times New Roman" w:cs="Times New Roman"/>
          <w:color w:val="000000"/>
          <w:szCs w:val="32"/>
          <w:highlight w:val="none"/>
        </w:rPr>
        <w:t>万元</w:t>
      </w:r>
      <w:r>
        <w:rPr>
          <w:rFonts w:hint="default" w:ascii="Times New Roman" w:hAnsi="Times New Roman" w:cs="Times New Roman"/>
          <w:szCs w:val="32"/>
          <w:highlight w:val="none"/>
        </w:rPr>
        <w:t>。</w:t>
      </w:r>
    </w:p>
    <w:p>
      <w:pPr>
        <w:spacing w:line="560" w:lineRule="exact"/>
        <w:ind w:firstLine="640"/>
        <w:rPr>
          <w:rFonts w:hint="default" w:ascii="Times New Roman" w:hAnsi="Times New Roman" w:cs="Times New Roman"/>
          <w:color w:val="000000"/>
          <w:szCs w:val="32"/>
        </w:rPr>
      </w:pPr>
      <w:r>
        <w:rPr>
          <w:rFonts w:hint="default" w:ascii="Times New Roman" w:hAnsi="Times New Roman" w:cs="Times New Roman"/>
          <w:color w:val="000000"/>
          <w:szCs w:val="32"/>
        </w:rPr>
        <w:t>《报告表》认为，在全面落实各项生态环境保护和环境污染防治措施的前提下，项目建设对环境的不利影响能够得到一定的缓解和控制。因此，我局原则同意你公司按照《报告表》中所列的建设项目性质、规模、地点、环境保护措施进行建设。</w:t>
      </w:r>
    </w:p>
    <w:p>
      <w:pPr>
        <w:spacing w:line="560" w:lineRule="exact"/>
        <w:ind w:firstLine="0" w:firstLineChars="0"/>
        <w:rPr>
          <w:rFonts w:hint="default" w:ascii="Times New Roman" w:hAnsi="Times New Roman" w:cs="Times New Roman"/>
          <w:color w:val="000000"/>
          <w:szCs w:val="32"/>
        </w:rPr>
      </w:pPr>
      <w:r>
        <w:rPr>
          <w:rFonts w:hint="default" w:ascii="Times New Roman" w:hAnsi="Times New Roman" w:cs="Times New Roman"/>
          <w:szCs w:val="32"/>
        </w:rPr>
        <w:t xml:space="preserve">    二</w:t>
      </w:r>
      <w:r>
        <w:rPr>
          <w:rFonts w:hint="default" w:ascii="Times New Roman" w:hAnsi="Times New Roman" w:cs="Times New Roman"/>
          <w:color w:val="000000"/>
          <w:szCs w:val="32"/>
        </w:rPr>
        <w:t>、项目建设与运行管理中应重点做好的工作</w:t>
      </w:r>
    </w:p>
    <w:p>
      <w:pPr>
        <w:pStyle w:val="4"/>
        <w:spacing w:line="560" w:lineRule="exact"/>
        <w:ind w:firstLine="640"/>
        <w:outlineLvl w:val="1"/>
        <w:rPr>
          <w:rFonts w:hint="default" w:ascii="Times New Roman" w:hAnsi="Times New Roman" w:cs="Times New Roman"/>
          <w:szCs w:val="32"/>
        </w:rPr>
      </w:pPr>
      <w:r>
        <w:rPr>
          <w:rFonts w:hint="default" w:ascii="Times New Roman" w:hAnsi="Times New Roman" w:cs="Times New Roman"/>
          <w:szCs w:val="32"/>
        </w:rPr>
        <w:t>1.加强施工期环境</w:t>
      </w:r>
      <w:bookmarkStart w:id="0" w:name="_GoBack"/>
      <w:bookmarkEnd w:id="0"/>
      <w:r>
        <w:rPr>
          <w:rFonts w:hint="default" w:ascii="Times New Roman" w:hAnsi="Times New Roman" w:cs="Times New Roman"/>
          <w:szCs w:val="32"/>
        </w:rPr>
        <w:t>管理。施工单位在设备安装过程中应严格按照设计要求施工，尽可能缩小施工活动范围，施工场地四周须建立围挡，定期进行洒水和清扫；施工结束后须尽快对临时占地和周边进行生态植被恢复，防止水土流失；施工期产生的废水和固体废弃物要集中收集统一处置。</w:t>
      </w:r>
    </w:p>
    <w:p>
      <w:pPr>
        <w:spacing w:line="560" w:lineRule="exact"/>
        <w:ind w:firstLine="640"/>
        <w:rPr>
          <w:rFonts w:hint="default" w:ascii="Times New Roman" w:hAnsi="Times New Roman" w:cs="Times New Roman"/>
          <w:szCs w:val="32"/>
        </w:rPr>
      </w:pPr>
      <w:r>
        <w:rPr>
          <w:rFonts w:hint="default" w:ascii="Times New Roman" w:hAnsi="Times New Roman" w:cs="Times New Roman"/>
          <w:szCs w:val="32"/>
        </w:rPr>
        <w:t>2.严格落实《报告表》提出的大气污染防治措施。</w:t>
      </w:r>
      <w:r>
        <w:rPr>
          <w:rFonts w:hint="default" w:ascii="Times New Roman" w:hAnsi="Times New Roman" w:cs="Times New Roman"/>
          <w:szCs w:val="32"/>
          <w:lang w:val="en-US" w:eastAsia="zh-CN"/>
        </w:rPr>
        <w:t>原煤、产品煤</w:t>
      </w:r>
      <w:r>
        <w:rPr>
          <w:rFonts w:hint="default" w:ascii="Times New Roman" w:hAnsi="Times New Roman" w:cs="Times New Roman"/>
          <w:szCs w:val="32"/>
        </w:rPr>
        <w:t>贮存于全封闭储棚内，内设喷淋洒水抑尘装置；</w:t>
      </w:r>
      <w:r>
        <w:rPr>
          <w:rFonts w:hint="default" w:ascii="Times New Roman" w:hAnsi="Times New Roman" w:cs="Times New Roman"/>
          <w:szCs w:val="32"/>
          <w:lang w:eastAsia="zh-CN"/>
        </w:rPr>
        <w:t>煤炭</w:t>
      </w:r>
      <w:r>
        <w:rPr>
          <w:rFonts w:hint="default" w:ascii="Times New Roman" w:hAnsi="Times New Roman" w:cs="Times New Roman"/>
          <w:szCs w:val="32"/>
        </w:rPr>
        <w:t>厂内输送采用全封闭输送廊道，通过采取以上措施，确保粉尘排放满足《煤炭工业污染物排放标准》（GB20426-2006）限值要求。烘干工序产生的烟气经旋风除尘+袋式脉冲除尘+湿式脱硫（石灰石膏法）</w:t>
      </w:r>
      <w:r>
        <w:rPr>
          <w:rFonts w:hint="default" w:ascii="Times New Roman" w:hAnsi="Times New Roman" w:cs="Times New Roman"/>
          <w:szCs w:val="32"/>
          <w:lang w:val="en-US" w:eastAsia="zh-CN"/>
        </w:rPr>
        <w:t>+</w:t>
      </w:r>
      <w:r>
        <w:rPr>
          <w:rFonts w:hint="default" w:ascii="Times New Roman" w:hAnsi="Times New Roman" w:cs="Times New Roman"/>
          <w:szCs w:val="32"/>
        </w:rPr>
        <w:t>SCR脱硝</w:t>
      </w:r>
      <w:r>
        <w:rPr>
          <w:rFonts w:hint="default" w:ascii="Times New Roman" w:hAnsi="Times New Roman" w:cs="Times New Roman"/>
          <w:szCs w:val="32"/>
          <w:lang w:eastAsia="zh-CN"/>
        </w:rPr>
        <w:t>设施</w:t>
      </w:r>
      <w:r>
        <w:rPr>
          <w:rFonts w:hint="default" w:ascii="Times New Roman" w:hAnsi="Times New Roman" w:cs="Times New Roman"/>
          <w:szCs w:val="32"/>
        </w:rPr>
        <w:t>处理后，</w:t>
      </w:r>
      <w:r>
        <w:rPr>
          <w:rFonts w:hint="default" w:ascii="Times New Roman" w:hAnsi="Times New Roman" w:cs="Times New Roman"/>
          <w:szCs w:val="32"/>
          <w:lang w:eastAsia="zh-CN"/>
        </w:rPr>
        <w:t>外排</w:t>
      </w:r>
      <w:r>
        <w:rPr>
          <w:rFonts w:hint="default" w:ascii="Times New Roman" w:hAnsi="Times New Roman" w:cs="Times New Roman"/>
          <w:szCs w:val="32"/>
        </w:rPr>
        <w:t>烟气中二氧化硫和烟尘排放须满足《工业炉窑大气污染物排放标准》（GB9078-1996）限值要求、氮氧化物排放须满足《大气污染物综合排放标准》（GB16297-1996）限值要求</w:t>
      </w:r>
      <w:r>
        <w:rPr>
          <w:rFonts w:hint="default" w:ascii="Times New Roman" w:hAnsi="Times New Roman" w:cs="Times New Roman"/>
          <w:szCs w:val="32"/>
          <w:lang w:eastAsia="zh-CN"/>
        </w:rPr>
        <w:t>。灰渣</w:t>
      </w:r>
      <w:r>
        <w:rPr>
          <w:rFonts w:hint="eastAsia" w:cs="Times New Roman"/>
          <w:szCs w:val="32"/>
          <w:lang w:eastAsia="zh-CN"/>
        </w:rPr>
        <w:t>置于</w:t>
      </w:r>
      <w:r>
        <w:rPr>
          <w:rFonts w:hint="default" w:ascii="Times New Roman" w:hAnsi="Times New Roman" w:cs="Times New Roman"/>
          <w:szCs w:val="32"/>
          <w:lang w:eastAsia="zh-CN"/>
        </w:rPr>
        <w:t>全封闭储棚内，内设喷淋洒水抑尘装置</w:t>
      </w:r>
      <w:r>
        <w:rPr>
          <w:rFonts w:hint="default" w:ascii="Times New Roman" w:hAnsi="Times New Roman" w:cs="Times New Roman"/>
          <w:szCs w:val="32"/>
        </w:rPr>
        <w:t>。加强运营期管理，确保各类废气排放满足相关标准限值要求。</w:t>
      </w:r>
    </w:p>
    <w:p>
      <w:pPr>
        <w:spacing w:line="560" w:lineRule="exact"/>
        <w:ind w:firstLine="640"/>
        <w:rPr>
          <w:rFonts w:hint="default" w:ascii="Times New Roman" w:hAnsi="Times New Roman" w:cs="Times New Roman"/>
          <w:szCs w:val="32"/>
          <w:highlight w:val="none"/>
        </w:rPr>
      </w:pPr>
      <w:r>
        <w:rPr>
          <w:rFonts w:hint="default" w:ascii="Times New Roman" w:hAnsi="Times New Roman" w:cs="Times New Roman"/>
          <w:szCs w:val="32"/>
        </w:rPr>
        <w:t>3.强化废水处理与回用，实行雨污分流、清</w:t>
      </w:r>
      <w:r>
        <w:rPr>
          <w:rFonts w:hint="default" w:ascii="Times New Roman" w:hAnsi="Times New Roman" w:cs="Times New Roman"/>
          <w:szCs w:val="32"/>
          <w:highlight w:val="none"/>
        </w:rPr>
        <w:t>污分流。办公生活区</w:t>
      </w:r>
      <w:r>
        <w:rPr>
          <w:rFonts w:hint="eastAsia" w:cs="Times New Roman"/>
          <w:szCs w:val="32"/>
          <w:highlight w:val="none"/>
          <w:lang w:eastAsia="zh-CN"/>
        </w:rPr>
        <w:t>产生的生活污水</w:t>
      </w:r>
      <w:r>
        <w:rPr>
          <w:rFonts w:hint="default" w:ascii="Times New Roman" w:hAnsi="Times New Roman" w:cs="Times New Roman"/>
          <w:szCs w:val="32"/>
          <w:highlight w:val="none"/>
          <w:lang w:eastAsia="zh-CN"/>
        </w:rPr>
        <w:t>经达拉特旗物华煤炭有限责任公司煤矿</w:t>
      </w:r>
      <w:r>
        <w:rPr>
          <w:rFonts w:hint="eastAsia" w:cs="Times New Roman"/>
          <w:szCs w:val="32"/>
          <w:highlight w:val="none"/>
          <w:lang w:eastAsia="zh-CN"/>
        </w:rPr>
        <w:t>现有</w:t>
      </w:r>
      <w:r>
        <w:rPr>
          <w:rFonts w:hint="default" w:ascii="Times New Roman" w:hAnsi="Times New Roman" w:cs="Times New Roman"/>
          <w:szCs w:val="32"/>
          <w:highlight w:val="none"/>
        </w:rPr>
        <w:t>化粪池</w:t>
      </w:r>
      <w:r>
        <w:rPr>
          <w:rFonts w:hint="eastAsia" w:cs="Times New Roman"/>
          <w:szCs w:val="32"/>
          <w:highlight w:val="none"/>
          <w:lang w:eastAsia="zh-CN"/>
        </w:rPr>
        <w:t>暂存</w:t>
      </w:r>
      <w:r>
        <w:rPr>
          <w:rFonts w:hint="default" w:ascii="Times New Roman" w:hAnsi="Times New Roman" w:cs="Times New Roman"/>
          <w:szCs w:val="32"/>
          <w:highlight w:val="none"/>
        </w:rPr>
        <w:t>后，</w:t>
      </w:r>
      <w:r>
        <w:rPr>
          <w:rFonts w:hint="default" w:ascii="Times New Roman" w:hAnsi="Times New Roman" w:cs="Times New Roman"/>
          <w:szCs w:val="32"/>
          <w:highlight w:val="none"/>
          <w:lang w:eastAsia="zh-CN"/>
        </w:rPr>
        <w:t>拉运</w:t>
      </w:r>
      <w:r>
        <w:rPr>
          <w:rFonts w:hint="default" w:ascii="Times New Roman" w:hAnsi="Times New Roman" w:cs="Times New Roman"/>
          <w:szCs w:val="32"/>
          <w:highlight w:val="none"/>
        </w:rPr>
        <w:t>至</w:t>
      </w:r>
      <w:r>
        <w:rPr>
          <w:rFonts w:hint="eastAsia" w:cs="Times New Roman"/>
          <w:szCs w:val="32"/>
          <w:highlight w:val="none"/>
          <w:lang w:eastAsia="zh-CN"/>
        </w:rPr>
        <w:t>城镇污水处理厂</w:t>
      </w:r>
      <w:r>
        <w:rPr>
          <w:rFonts w:hint="default" w:ascii="Times New Roman" w:hAnsi="Times New Roman" w:cs="Times New Roman"/>
          <w:szCs w:val="32"/>
          <w:highlight w:val="none"/>
          <w:lang w:eastAsia="zh-CN"/>
        </w:rPr>
        <w:t>进行</w:t>
      </w:r>
      <w:r>
        <w:rPr>
          <w:rFonts w:hint="default" w:ascii="Times New Roman" w:hAnsi="Times New Roman" w:cs="Times New Roman"/>
          <w:szCs w:val="32"/>
          <w:highlight w:val="none"/>
        </w:rPr>
        <w:t>处理。脱硫废水经循环水池沉淀后回用，以上各污（废）水均不得外排。厂区各车间及储棚等地面均须进行硬化，避免废水下渗对区域地下水产生影响。厂区内地面须硬化，四周设置导流渠对雨水进行收集，最终进入沉淀池内储存，避免雨水冲刷地面形成的废水。</w:t>
      </w:r>
    </w:p>
    <w:p>
      <w:pPr>
        <w:spacing w:line="560" w:lineRule="exact"/>
        <w:ind w:firstLine="640"/>
        <w:rPr>
          <w:rFonts w:hint="default" w:ascii="Times New Roman" w:hAnsi="Times New Roman" w:cs="Times New Roman"/>
          <w:szCs w:val="32"/>
          <w:highlight w:val="none"/>
        </w:rPr>
      </w:pPr>
      <w:r>
        <w:rPr>
          <w:rFonts w:hint="default" w:ascii="Times New Roman" w:hAnsi="Times New Roman" w:cs="Times New Roman"/>
          <w:szCs w:val="32"/>
          <w:highlight w:val="none"/>
        </w:rPr>
        <w:t>4.应采取妥善控制措施，确保厂界噪声满足《工业企业厂界环境噪声排放标准》（GB12348-2008）2类标准要求。</w:t>
      </w:r>
    </w:p>
    <w:p>
      <w:pPr>
        <w:spacing w:line="560" w:lineRule="exact"/>
        <w:ind w:firstLine="640"/>
        <w:rPr>
          <w:rFonts w:hint="default" w:ascii="Times New Roman" w:hAnsi="Times New Roman" w:cs="Times New Roman"/>
          <w:szCs w:val="32"/>
        </w:rPr>
      </w:pPr>
      <w:r>
        <w:rPr>
          <w:rFonts w:hint="default" w:ascii="Times New Roman" w:hAnsi="Times New Roman" w:cs="Times New Roman"/>
          <w:szCs w:val="32"/>
        </w:rPr>
        <w:t>5.做好固体废弃物分类处置。一般固废暂存库须严格按照《一般工业固体废物贮存和填埋污染控制标准》（GB18599-2020）要求进行建设、设计、管理。建设单位须严格按照《一般工业固体废物贮存和填埋污染控制标准》（GB18599-2020）要求对一般固废进行处置，不得乱弃。</w:t>
      </w:r>
    </w:p>
    <w:p>
      <w:pPr>
        <w:spacing w:line="560" w:lineRule="exact"/>
        <w:ind w:firstLine="640"/>
        <w:rPr>
          <w:rFonts w:hint="default" w:ascii="Times New Roman" w:hAnsi="Times New Roman" w:cs="Times New Roman"/>
          <w:szCs w:val="32"/>
        </w:rPr>
      </w:pPr>
      <w:r>
        <w:rPr>
          <w:rFonts w:hint="default" w:ascii="Times New Roman" w:hAnsi="Times New Roman" w:cs="Times New Roman"/>
          <w:szCs w:val="32"/>
        </w:rPr>
        <w:t>6.建设单位须强化环境风险防范。制定环境风险应急预案，落实环境风险事故防范措施，提高事故风险防范和污染控制能力。</w:t>
      </w:r>
    </w:p>
    <w:p>
      <w:pPr>
        <w:spacing w:line="560" w:lineRule="exact"/>
        <w:ind w:firstLine="640"/>
        <w:rPr>
          <w:rFonts w:hint="default" w:ascii="Times New Roman" w:hAnsi="Times New Roman" w:cs="Times New Roman"/>
        </w:rPr>
      </w:pPr>
      <w:r>
        <w:rPr>
          <w:rFonts w:hint="default" w:ascii="Times New Roman" w:hAnsi="Times New Roman" w:cs="Times New Roman"/>
        </w:rPr>
        <w:t>三、项目建设必须严格执行环境保护“三同时”制度。项目竣工后，须按照规定程序实施竣工环境保护验收。</w:t>
      </w:r>
    </w:p>
    <w:p>
      <w:pPr>
        <w:spacing w:line="560" w:lineRule="exact"/>
        <w:ind w:firstLine="640"/>
        <w:rPr>
          <w:rFonts w:hint="default" w:ascii="Times New Roman" w:hAnsi="Times New Roman" w:cs="Times New Roman"/>
        </w:rPr>
      </w:pPr>
      <w:r>
        <w:rPr>
          <w:rFonts w:hint="default" w:ascii="Times New Roman" w:hAnsi="Times New Roman" w:cs="Times New Roman"/>
        </w:rPr>
        <w:t>四、你公司应在收到本批复20日内，将《报告表》（报批版）及批复文件送至鄂尔多斯市生态环境局达拉特旗分局，我局委托鄂尔多斯市生态环境局达拉特旗分局负责该项目的日常监管工作。</w:t>
      </w:r>
    </w:p>
    <w:p>
      <w:pPr>
        <w:spacing w:line="560" w:lineRule="exact"/>
        <w:ind w:firstLine="640"/>
        <w:rPr>
          <w:rFonts w:hint="default" w:ascii="Times New Roman" w:hAnsi="Times New Roman" w:cs="Times New Roman"/>
        </w:rPr>
      </w:pPr>
      <w:r>
        <w:rPr>
          <w:rFonts w:hint="default" w:ascii="Times New Roman" w:hAnsi="Times New Roman" w:cs="Times New Roman"/>
        </w:rPr>
        <w:t>五、该项目从批准之日起超过5年方决定开工建设，其环评文件应重新审核。如果项目建设地点、规模、工艺、防治污染和防止生态破坏的措施等发生重大变化时，需重新报批环评文件。</w:t>
      </w:r>
    </w:p>
    <w:p>
      <w:pPr>
        <w:pStyle w:val="5"/>
        <w:spacing w:after="0" w:line="560" w:lineRule="exact"/>
        <w:ind w:left="640" w:firstLine="640"/>
        <w:rPr>
          <w:rFonts w:hint="default" w:ascii="Times New Roman" w:hAnsi="Times New Roman" w:eastAsia="仿宋_GB2312" w:cs="Times New Roman"/>
          <w:sz w:val="32"/>
          <w:szCs w:val="32"/>
        </w:rPr>
      </w:pPr>
    </w:p>
    <w:p>
      <w:pPr>
        <w:spacing w:line="560" w:lineRule="exact"/>
        <w:ind w:firstLine="640"/>
        <w:rPr>
          <w:rFonts w:hint="default" w:ascii="Times New Roman" w:hAnsi="Times New Roman" w:cs="Times New Roman"/>
        </w:rPr>
      </w:pPr>
    </w:p>
    <w:p>
      <w:pPr>
        <w:pStyle w:val="2"/>
        <w:rPr>
          <w:rFonts w:hint="default"/>
        </w:rPr>
      </w:pPr>
    </w:p>
    <w:p>
      <w:pPr>
        <w:spacing w:line="560" w:lineRule="exact"/>
        <w:ind w:firstLine="640"/>
        <w:rPr>
          <w:rFonts w:hint="default" w:ascii="Times New Roman" w:hAnsi="Times New Roman" w:cs="Times New Roman"/>
          <w:szCs w:val="32"/>
        </w:rPr>
      </w:pPr>
    </w:p>
    <w:p>
      <w:pPr>
        <w:spacing w:line="560" w:lineRule="exact"/>
        <w:ind w:firstLine="0" w:firstLineChars="0"/>
        <w:jc w:val="center"/>
        <w:rPr>
          <w:rFonts w:hint="default" w:ascii="Times New Roman" w:hAnsi="Times New Roman" w:cs="Times New Roman"/>
          <w:szCs w:val="32"/>
        </w:rPr>
      </w:pPr>
      <w:r>
        <w:rPr>
          <w:rFonts w:hint="default" w:ascii="Times New Roman" w:hAnsi="Times New Roman" w:cs="Times New Roman"/>
          <w:szCs w:val="32"/>
        </w:rPr>
        <w:t xml:space="preserve">                            鄂尔多斯市生态环境局</w:t>
      </w:r>
    </w:p>
    <w:p>
      <w:pPr>
        <w:spacing w:line="560" w:lineRule="exact"/>
        <w:ind w:firstLine="640"/>
        <w:jc w:val="center"/>
        <w:rPr>
          <w:rFonts w:hint="default" w:ascii="Times New Roman" w:hAnsi="Times New Roman" w:cs="Times New Roman"/>
          <w:szCs w:val="32"/>
        </w:rPr>
      </w:pPr>
      <w:r>
        <w:rPr>
          <w:rFonts w:hint="default" w:ascii="Times New Roman" w:hAnsi="Times New Roman" w:cs="Times New Roman"/>
          <w:szCs w:val="32"/>
        </w:rPr>
        <w:t xml:space="preserve">                         2022年3月2</w:t>
      </w:r>
      <w:r>
        <w:rPr>
          <w:rFonts w:hint="eastAsia" w:cs="Times New Roman"/>
          <w:szCs w:val="32"/>
          <w:lang w:val="en-US" w:eastAsia="zh-CN"/>
        </w:rPr>
        <w:t>8</w:t>
      </w:r>
      <w:r>
        <w:rPr>
          <w:rFonts w:hint="default" w:ascii="Times New Roman" w:hAnsi="Times New Roman" w:cs="Times New Roman"/>
          <w:szCs w:val="32"/>
        </w:rPr>
        <w:t>日</w:t>
      </w:r>
    </w:p>
    <w:p>
      <w:pPr>
        <w:spacing w:line="560" w:lineRule="exact"/>
        <w:ind w:firstLine="5600" w:firstLineChars="1750"/>
        <w:rPr>
          <w:rFonts w:hint="default" w:ascii="Times New Roman" w:hAnsi="Times New Roman" w:eastAsia="仿宋" w:cs="Times New Roman"/>
          <w:szCs w:val="32"/>
        </w:rPr>
      </w:pPr>
    </w:p>
    <w:p>
      <w:pPr>
        <w:pStyle w:val="41"/>
        <w:ind w:firstLine="260"/>
        <w:rPr>
          <w:rFonts w:hint="default" w:ascii="Times New Roman" w:hAnsi="Times New Roman" w:eastAsia="仿宋" w:cs="Times New Roman"/>
          <w:sz w:val="13"/>
          <w:szCs w:val="13"/>
        </w:rPr>
      </w:pPr>
    </w:p>
    <w:p>
      <w:pPr>
        <w:pStyle w:val="41"/>
        <w:ind w:firstLine="260"/>
        <w:rPr>
          <w:rFonts w:hint="default" w:ascii="Times New Roman" w:hAnsi="Times New Roman" w:eastAsia="仿宋" w:cs="Times New Roman"/>
          <w:sz w:val="13"/>
          <w:szCs w:val="13"/>
        </w:rPr>
      </w:pPr>
    </w:p>
    <w:p>
      <w:pPr>
        <w:pStyle w:val="41"/>
        <w:ind w:firstLine="260"/>
        <w:rPr>
          <w:rFonts w:hint="default" w:ascii="Times New Roman" w:hAnsi="Times New Roman" w:eastAsia="仿宋" w:cs="Times New Roman"/>
          <w:sz w:val="13"/>
          <w:szCs w:val="13"/>
        </w:rPr>
      </w:pPr>
    </w:p>
    <w:p>
      <w:pPr>
        <w:pStyle w:val="41"/>
        <w:ind w:firstLine="260"/>
        <w:rPr>
          <w:rFonts w:hint="default" w:ascii="Times New Roman" w:hAnsi="Times New Roman" w:eastAsia="仿宋" w:cs="Times New Roman"/>
          <w:sz w:val="13"/>
          <w:szCs w:val="13"/>
        </w:rPr>
      </w:pPr>
    </w:p>
    <w:p>
      <w:pPr>
        <w:pStyle w:val="41"/>
        <w:ind w:firstLine="260"/>
        <w:rPr>
          <w:rFonts w:hint="default" w:ascii="Times New Roman" w:hAnsi="Times New Roman" w:eastAsia="仿宋" w:cs="Times New Roman"/>
          <w:sz w:val="13"/>
          <w:szCs w:val="13"/>
        </w:rPr>
      </w:pPr>
    </w:p>
    <w:p>
      <w:pPr>
        <w:pStyle w:val="41"/>
        <w:ind w:firstLine="260"/>
        <w:rPr>
          <w:rFonts w:hint="default" w:ascii="Times New Roman" w:hAnsi="Times New Roman" w:eastAsia="仿宋" w:cs="Times New Roman"/>
          <w:sz w:val="13"/>
          <w:szCs w:val="13"/>
        </w:rPr>
      </w:pPr>
    </w:p>
    <w:p>
      <w:pPr>
        <w:pStyle w:val="41"/>
        <w:ind w:firstLine="260"/>
        <w:rPr>
          <w:rFonts w:hint="default" w:ascii="Times New Roman" w:hAnsi="Times New Roman" w:eastAsia="仿宋" w:cs="Times New Roman"/>
          <w:sz w:val="13"/>
          <w:szCs w:val="13"/>
        </w:rPr>
      </w:pPr>
    </w:p>
    <w:p>
      <w:pPr>
        <w:pStyle w:val="41"/>
        <w:ind w:firstLine="260"/>
        <w:rPr>
          <w:rFonts w:hint="default" w:ascii="Times New Roman" w:hAnsi="Times New Roman" w:eastAsia="仿宋" w:cs="Times New Roman"/>
          <w:sz w:val="13"/>
          <w:szCs w:val="13"/>
        </w:rPr>
      </w:pPr>
    </w:p>
    <w:p>
      <w:pPr>
        <w:pStyle w:val="41"/>
        <w:ind w:firstLine="260"/>
        <w:rPr>
          <w:rFonts w:hint="default" w:ascii="Times New Roman" w:hAnsi="Times New Roman" w:eastAsia="仿宋" w:cs="Times New Roman"/>
          <w:sz w:val="13"/>
          <w:szCs w:val="13"/>
        </w:rPr>
      </w:pPr>
    </w:p>
    <w:p>
      <w:pPr>
        <w:pStyle w:val="41"/>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default" w:ascii="Times New Roman" w:hAnsi="Times New Roman" w:eastAsia="仿宋" w:cs="Times New Roman"/>
          <w:sz w:val="13"/>
          <w:szCs w:val="13"/>
        </w:rPr>
      </w:pPr>
    </w:p>
    <w:p>
      <w:pPr>
        <w:spacing w:line="440" w:lineRule="exact"/>
        <w:ind w:left="840" w:hanging="840" w:hangingChars="300"/>
        <w:rPr>
          <w:rFonts w:hint="default" w:ascii="Times New Roman" w:hAnsi="Times New Roman" w:cs="Times New Roman"/>
          <w:sz w:val="28"/>
          <w:szCs w:val="28"/>
        </w:rPr>
      </w:pPr>
      <w:r>
        <w:rPr>
          <w:rFonts w:hint="default" w:ascii="Times New Roman" w:hAnsi="Times New Roman" w:cs="Times New Roman"/>
          <w:sz w:val="28"/>
          <w:szCs w:val="28"/>
        </w:rPr>
        <w:pict>
          <v:line id="Line 2" o:spid="_x0000_s1026" o:spt="20" style="position:absolute;left:0pt;margin-left:0pt;margin-top:2.8pt;height:0.05pt;width:447.85pt;z-index:251659264;mso-width-relative:page;mso-height-relative:page;" coordsize="21600,21600"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m2277UAAAABAEAAA8AAAAAAAAA&#10;AQAgAAAAIgAAAGRycy9kb3ducmV2LnhtbFBLAQIUABQAAAAIAIdO4kB9ItSG3AEAANsDAAAOAAAA&#10;AAAAAAEAIAAAACMBAABkcnMvZTJvRG9jLnhtbFBLBQYAAAAABgAGAFkBAABxBQAAAAA=&#10;">
            <v:path arrowok="t"/>
            <v:fill focussize="0,0"/>
            <v:stroke/>
            <v:imagedata o:title=""/>
            <o:lock v:ext="edit"/>
          </v:line>
        </w:pict>
      </w:r>
      <w:r>
        <w:rPr>
          <w:rFonts w:hint="default" w:ascii="Times New Roman" w:hAnsi="Times New Roman" w:cs="Times New Roman"/>
          <w:sz w:val="28"/>
          <w:szCs w:val="28"/>
        </w:rPr>
        <w:t>抄送：鄂尔多斯市生态环境局达拉特旗分局，市生态环境综合行政执法支</w:t>
      </w:r>
    </w:p>
    <w:p>
      <w:pPr>
        <w:spacing w:line="440" w:lineRule="exact"/>
        <w:ind w:left="840" w:hanging="840" w:hangingChars="300"/>
        <w:rPr>
          <w:rFonts w:hint="default" w:ascii="Times New Roman" w:hAnsi="Times New Roman" w:cs="Times New Roman"/>
          <w:sz w:val="28"/>
          <w:szCs w:val="28"/>
        </w:rPr>
      </w:pPr>
      <w:r>
        <w:rPr>
          <w:rFonts w:hint="default" w:ascii="Times New Roman" w:hAnsi="Times New Roman" w:cs="Times New Roman"/>
          <w:sz w:val="28"/>
          <w:szCs w:val="28"/>
        </w:rPr>
        <w:t>队，内蒙古同创环境检测有限公司。</w:t>
      </w:r>
    </w:p>
    <w:p>
      <w:pPr>
        <w:spacing w:line="560" w:lineRule="exact"/>
        <w:ind w:firstLine="0" w:firstLineChars="0"/>
        <w:rPr>
          <w:rFonts w:hint="default" w:ascii="Times New Roman" w:hAnsi="Times New Roman" w:cs="Times New Roman"/>
        </w:rPr>
      </w:pPr>
      <w:r>
        <w:rPr>
          <w:rFonts w:hint="default" w:ascii="Times New Roman" w:hAnsi="Times New Roman" w:cs="Times New Roman"/>
          <w:sz w:val="28"/>
          <w:szCs w:val="28"/>
        </w:rPr>
        <w:pict>
          <v:line id="Line 3" o:spid="_x0000_s1028" o:spt="20" style="position:absolute;left:0pt;margin-left:1.65pt;margin-top:29.4pt;height:0.05pt;width:447.85pt;z-index:251659264;mso-width-relative:page;mso-height-relative:page;" coordsize="21600,21600" o:gfxdata="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rgBmj1QAAAAcBAAAPAAAAAAAA&#10;AAEAIAAAACIAAABkcnMvZG93bnJldi54bWxQSwECFAAUAAAACACHTuJA1CoswtwBAADbAwAADgAA&#10;AAAAAAABACAAAAAkAQAAZHJzL2Uyb0RvYy54bWxQSwUGAAAAAAYABgBZAQAAcgUAAAAA&#10;">
            <v:path arrowok="t"/>
            <v:fill focussize="0,0"/>
            <v:stroke/>
            <v:imagedata o:title=""/>
            <o:lock v:ext="edit"/>
          </v:line>
        </w:pict>
      </w:r>
      <w:r>
        <w:rPr>
          <w:rFonts w:hint="default" w:ascii="Times New Roman" w:hAnsi="Times New Roman" w:cs="Times New Roman"/>
          <w:sz w:val="28"/>
          <w:szCs w:val="28"/>
        </w:rPr>
        <w:t>鄂尔多斯市生态环境局                        2022年3月2</w:t>
      </w:r>
      <w:r>
        <w:rPr>
          <w:rFonts w:hint="eastAsia" w:cs="Times New Roman"/>
          <w:sz w:val="28"/>
          <w:szCs w:val="28"/>
          <w:lang w:val="en-US" w:eastAsia="zh-CN"/>
        </w:rPr>
        <w:t>8</w:t>
      </w:r>
      <w:r>
        <w:rPr>
          <w:rFonts w:hint="default" w:ascii="Times New Roman" w:hAnsi="Times New Roman" w:cs="Times New Roman"/>
          <w:sz w:val="28"/>
          <w:szCs w:val="28"/>
        </w:rPr>
        <w:t>日印发</w:t>
      </w:r>
      <w:r>
        <w:rPr>
          <w:rFonts w:hint="default" w:ascii="Times New Roman" w:hAnsi="Times New Roman" w:cs="Times New Roman"/>
        </w:rPr>
        <w:pict>
          <v:line id="Line 4" o:spid="_x0000_s1027" o:spt="20" style="position:absolute;left:0pt;margin-left:0pt;margin-top:0.6pt;height:0.05pt;width:447.85pt;z-index:251659264;mso-width-relative:page;mso-height-relative:page;" coordsize="21600,21600"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d1uUqdMAAAAEAQAADwAAAAAAAAAB&#10;ACAAAAAiAAAAZHJzL2Rvd25yZXYueG1sUEsBAhQAFAAAAAgAh07iQPQXtB/cAQAA2wMAAA4AAAAA&#10;AAAAAQAgAAAAIgEAAGRycy9lMm9Eb2MueG1sUEsFBgAAAAAGAAYAWQEAAHAFAAAAAA==&#10;">
            <v:path arrowok="t"/>
            <v:fill focussize="0,0"/>
            <v:stroke/>
            <v:imagedata o:title=""/>
            <o:lock v:ext="edit"/>
          </v:line>
        </w:pict>
      </w:r>
    </w:p>
    <w:sectPr>
      <w:headerReference r:id="rId5" w:type="first"/>
      <w:footerReference r:id="rId8" w:type="first"/>
      <w:headerReference r:id="rId3" w:type="default"/>
      <w:footerReference r:id="rId6" w:type="default"/>
      <w:headerReference r:id="rId4" w:type="even"/>
      <w:footerReference r:id="rId7" w:type="even"/>
      <w:pgSz w:w="11906" w:h="16838"/>
      <w:pgMar w:top="2098" w:right="1531" w:bottom="1588"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Lucida Console">
    <w:panose1 w:val="020B0609040504020204"/>
    <w:charset w:val="00"/>
    <w:family w:val="modern"/>
    <w:pitch w:val="default"/>
    <w:sig w:usb0="8000028F" w:usb1="00001800" w:usb2="00000000" w:usb3="00000000" w:csb0="0000001F" w:csb1="D7D70000"/>
  </w:font>
  <w:font w:name="Consolas">
    <w:panose1 w:val="020B0609020204030204"/>
    <w:charset w:val="00"/>
    <w:family w:val="auto"/>
    <w:pitch w:val="default"/>
    <w:sig w:usb0="E10002FF" w:usb1="4000FCFF" w:usb2="00000009" w:usb3="00000000" w:csb0="6000019F" w:csb1="DFD70000"/>
  </w:font>
  <w:font w:name="方正小标宋_GBK">
    <w:altName w:val="微软雅黑"/>
    <w:panose1 w:val="00000000000000000000"/>
    <w:charset w:val="86"/>
    <w:family w:val="script"/>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0"/>
    <w:family w:val="roman"/>
    <w:pitch w:val="default"/>
    <w:sig w:usb0="E00002FF" w:usb1="420024FF" w:usb2="00000000" w:usb3="00000000" w:csb0="2000019F" w:csb1="00000000"/>
  </w:font>
  <w:font w:name="新宋体">
    <w:panose1 w:val="02010609030101010101"/>
    <w:charset w:val="86"/>
    <w:family w:val="auto"/>
    <w:pitch w:val="default"/>
    <w:sig w:usb0="00000003" w:usb1="288F0000" w:usb2="00000006" w:usb3="00000000" w:csb0="00040001" w:csb1="00000000"/>
  </w:font>
  <w:font w:name="楷体_GB2312">
    <w:panose1 w:val="02010609030101010101"/>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Constantia">
    <w:panose1 w:val="02030602050306030303"/>
    <w:charset w:val="00"/>
    <w:family w:val="auto"/>
    <w:pitch w:val="default"/>
    <w:sig w:usb0="A00002EF" w:usb1="4000204B" w:usb2="00000000" w:usb3="00000000" w:csb0="2000019F" w:csb1="00000000"/>
  </w:font>
  <w:font w:name="CordiaUPC">
    <w:panose1 w:val="020B0304020202020204"/>
    <w:charset w:val="00"/>
    <w:family w:val="auto"/>
    <w:pitch w:val="default"/>
    <w:sig w:usb0="81000003" w:usb1="00000000" w:usb2="00000000" w:usb3="00000000" w:csb0="00010001" w:csb1="00000000"/>
  </w:font>
  <w:font w:name="David">
    <w:panose1 w:val="020E0502060401010101"/>
    <w:charset w:val="00"/>
    <w:family w:val="auto"/>
    <w:pitch w:val="default"/>
    <w:sig w:usb0="00000801" w:usb1="00000000" w:usb2="00000000" w:usb3="00000000" w:csb0="00000020" w:csb1="00200000"/>
  </w:font>
  <w:font w:name="DaunPenh">
    <w:panose1 w:val="01010101010101010101"/>
    <w:charset w:val="00"/>
    <w:family w:val="auto"/>
    <w:pitch w:val="default"/>
    <w:sig w:usb0="00000003" w:usb1="00000000" w:usb2="00010000" w:usb3="00000000" w:csb0="00000001" w:csb1="00000000"/>
  </w:font>
  <w:font w:name="Utsaah">
    <w:panose1 w:val="020B0604020202020204"/>
    <w:charset w:val="00"/>
    <w:family w:val="auto"/>
    <w:pitch w:val="default"/>
    <w:sig w:usb0="00008003" w:usb1="00000000" w:usb2="00000000" w:usb3="00000000" w:csb0="00000001" w:csb1="00000000"/>
  </w:font>
  <w:font w:name="Tunga">
    <w:panose1 w:val="020B0502040204020203"/>
    <w:charset w:val="00"/>
    <w:family w:val="auto"/>
    <w:pitch w:val="default"/>
    <w:sig w:usb0="00400003" w:usb1="00000000" w:usb2="00000000" w:usb3="00000000" w:csb0="00000001" w:csb1="00000000"/>
  </w:font>
  <w:font w:name="Trebuchet MS">
    <w:panose1 w:val="020B0603020202020204"/>
    <w:charset w:val="00"/>
    <w:family w:val="auto"/>
    <w:pitch w:val="default"/>
    <w:sig w:usb0="00000287" w:usb1="00000000" w:usb2="00000000" w:usb3="00000000" w:csb0="2000009F" w:csb1="00000000"/>
  </w:font>
  <w:font w:name="Traditional Arabic">
    <w:panose1 w:val="02020603050405020304"/>
    <w:charset w:val="00"/>
    <w:family w:val="auto"/>
    <w:pitch w:val="default"/>
    <w:sig w:usb0="00006003" w:usb1="80000000" w:usb2="00000008"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tabs>
        <w:tab w:val="clear" w:pos="4153"/>
        <w:tab w:val="clear" w:pos="8306"/>
      </w:tabs>
      <w:ind w:firstLine="560"/>
      <w:jc w:val="right"/>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5 -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tabs>
        <w:tab w:val="clear" w:pos="4153"/>
        <w:tab w:val="clear" w:pos="8306"/>
      </w:tabs>
      <w:ind w:firstLine="560"/>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tabs>
        <w:tab w:val="clear" w:pos="4153"/>
        <w:tab w:val="clear" w:pos="8306"/>
      </w:tabs>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tabs>
        <w:tab w:val="clear" w:pos="4153"/>
        <w:tab w:val="clear" w:pos="8306"/>
      </w:tabs>
      <w:ind w:firstLine="360"/>
    </w:pPr>
  </w:p>
  <w:p>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E3CCAF"/>
    <w:multiLevelType w:val="singleLevel"/>
    <w:tmpl w:val="B2E3CCA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evenAndOddHeaders w:val="1"/>
  <w:drawingGridHorizontalSpacing w:val="1"/>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7D9A"/>
    <w:rsid w:val="00012221"/>
    <w:rsid w:val="00025EB3"/>
    <w:rsid w:val="00034B8A"/>
    <w:rsid w:val="00035F59"/>
    <w:rsid w:val="000423CE"/>
    <w:rsid w:val="000469E8"/>
    <w:rsid w:val="00052225"/>
    <w:rsid w:val="00054B36"/>
    <w:rsid w:val="00061629"/>
    <w:rsid w:val="000636DB"/>
    <w:rsid w:val="0006438B"/>
    <w:rsid w:val="00065702"/>
    <w:rsid w:val="00077FF9"/>
    <w:rsid w:val="000A07AD"/>
    <w:rsid w:val="000A0C97"/>
    <w:rsid w:val="000A5EA8"/>
    <w:rsid w:val="000B5CBB"/>
    <w:rsid w:val="000B5D13"/>
    <w:rsid w:val="000C3D34"/>
    <w:rsid w:val="000C7FB5"/>
    <w:rsid w:val="000D3970"/>
    <w:rsid w:val="000D5C71"/>
    <w:rsid w:val="000D5E86"/>
    <w:rsid w:val="000E2502"/>
    <w:rsid w:val="000F3780"/>
    <w:rsid w:val="00100EEC"/>
    <w:rsid w:val="0010138E"/>
    <w:rsid w:val="00101816"/>
    <w:rsid w:val="0010298A"/>
    <w:rsid w:val="00103094"/>
    <w:rsid w:val="0010579B"/>
    <w:rsid w:val="00112838"/>
    <w:rsid w:val="00113E6A"/>
    <w:rsid w:val="00116A06"/>
    <w:rsid w:val="00122B1A"/>
    <w:rsid w:val="00131985"/>
    <w:rsid w:val="00131BDF"/>
    <w:rsid w:val="00142ACB"/>
    <w:rsid w:val="001448E6"/>
    <w:rsid w:val="00145057"/>
    <w:rsid w:val="00150067"/>
    <w:rsid w:val="00162023"/>
    <w:rsid w:val="00167F75"/>
    <w:rsid w:val="00172A27"/>
    <w:rsid w:val="00176BCA"/>
    <w:rsid w:val="00177DE6"/>
    <w:rsid w:val="00185029"/>
    <w:rsid w:val="00185E83"/>
    <w:rsid w:val="001912C2"/>
    <w:rsid w:val="001979B0"/>
    <w:rsid w:val="001A3787"/>
    <w:rsid w:val="001A3E36"/>
    <w:rsid w:val="001A4AFC"/>
    <w:rsid w:val="001A5689"/>
    <w:rsid w:val="001A7709"/>
    <w:rsid w:val="001B1A16"/>
    <w:rsid w:val="001B1C97"/>
    <w:rsid w:val="001B61DC"/>
    <w:rsid w:val="001C02CA"/>
    <w:rsid w:val="001C29A6"/>
    <w:rsid w:val="001C4D60"/>
    <w:rsid w:val="001C5165"/>
    <w:rsid w:val="001C6B6B"/>
    <w:rsid w:val="001D1B95"/>
    <w:rsid w:val="001D3CE6"/>
    <w:rsid w:val="001D45EF"/>
    <w:rsid w:val="001E3ACA"/>
    <w:rsid w:val="001E561E"/>
    <w:rsid w:val="001F47F6"/>
    <w:rsid w:val="0020009A"/>
    <w:rsid w:val="00202BFA"/>
    <w:rsid w:val="00205E4D"/>
    <w:rsid w:val="002123EF"/>
    <w:rsid w:val="0022186D"/>
    <w:rsid w:val="00224D7C"/>
    <w:rsid w:val="00235A4E"/>
    <w:rsid w:val="002379AB"/>
    <w:rsid w:val="00242798"/>
    <w:rsid w:val="002538AB"/>
    <w:rsid w:val="00261AA7"/>
    <w:rsid w:val="00263BBC"/>
    <w:rsid w:val="002646B6"/>
    <w:rsid w:val="00274190"/>
    <w:rsid w:val="0028319C"/>
    <w:rsid w:val="00287813"/>
    <w:rsid w:val="00293283"/>
    <w:rsid w:val="00295464"/>
    <w:rsid w:val="00296FDA"/>
    <w:rsid w:val="002A12C9"/>
    <w:rsid w:val="002B3169"/>
    <w:rsid w:val="002C2F59"/>
    <w:rsid w:val="002C7271"/>
    <w:rsid w:val="002D6B79"/>
    <w:rsid w:val="00312944"/>
    <w:rsid w:val="00327897"/>
    <w:rsid w:val="00330796"/>
    <w:rsid w:val="00342A43"/>
    <w:rsid w:val="00342D12"/>
    <w:rsid w:val="00362200"/>
    <w:rsid w:val="003631ED"/>
    <w:rsid w:val="003650A3"/>
    <w:rsid w:val="00370DB7"/>
    <w:rsid w:val="00376AE4"/>
    <w:rsid w:val="00376E43"/>
    <w:rsid w:val="00381520"/>
    <w:rsid w:val="003818E2"/>
    <w:rsid w:val="00382D90"/>
    <w:rsid w:val="00385696"/>
    <w:rsid w:val="00394610"/>
    <w:rsid w:val="00395AD9"/>
    <w:rsid w:val="003A1660"/>
    <w:rsid w:val="003A2268"/>
    <w:rsid w:val="003A6A72"/>
    <w:rsid w:val="003B0ED8"/>
    <w:rsid w:val="003C04C5"/>
    <w:rsid w:val="003C5422"/>
    <w:rsid w:val="003C69EE"/>
    <w:rsid w:val="003C7E04"/>
    <w:rsid w:val="003E2DA1"/>
    <w:rsid w:val="003E39B0"/>
    <w:rsid w:val="003E3D51"/>
    <w:rsid w:val="003E6064"/>
    <w:rsid w:val="003F3C31"/>
    <w:rsid w:val="0040179D"/>
    <w:rsid w:val="00402002"/>
    <w:rsid w:val="00402B93"/>
    <w:rsid w:val="00410B3F"/>
    <w:rsid w:val="00413B4A"/>
    <w:rsid w:val="00421963"/>
    <w:rsid w:val="00444C72"/>
    <w:rsid w:val="00446EE3"/>
    <w:rsid w:val="00454C31"/>
    <w:rsid w:val="00460671"/>
    <w:rsid w:val="00461CBB"/>
    <w:rsid w:val="00462DB5"/>
    <w:rsid w:val="00466555"/>
    <w:rsid w:val="00467906"/>
    <w:rsid w:val="00472449"/>
    <w:rsid w:val="00476FFD"/>
    <w:rsid w:val="00477DC1"/>
    <w:rsid w:val="00480CB4"/>
    <w:rsid w:val="0048597A"/>
    <w:rsid w:val="00486EBC"/>
    <w:rsid w:val="00491092"/>
    <w:rsid w:val="004952DA"/>
    <w:rsid w:val="0049747D"/>
    <w:rsid w:val="004A499D"/>
    <w:rsid w:val="004B18DC"/>
    <w:rsid w:val="004B2FC0"/>
    <w:rsid w:val="004B3ADF"/>
    <w:rsid w:val="004B51AA"/>
    <w:rsid w:val="004C4CD6"/>
    <w:rsid w:val="004E4898"/>
    <w:rsid w:val="004E6CF3"/>
    <w:rsid w:val="004F3D79"/>
    <w:rsid w:val="004F4535"/>
    <w:rsid w:val="005044A7"/>
    <w:rsid w:val="00515366"/>
    <w:rsid w:val="00525C84"/>
    <w:rsid w:val="00533EB3"/>
    <w:rsid w:val="00541BB4"/>
    <w:rsid w:val="005429F3"/>
    <w:rsid w:val="00542CA7"/>
    <w:rsid w:val="00545C7C"/>
    <w:rsid w:val="00546AC4"/>
    <w:rsid w:val="00561565"/>
    <w:rsid w:val="005727E4"/>
    <w:rsid w:val="00587A96"/>
    <w:rsid w:val="00590B27"/>
    <w:rsid w:val="00595C4A"/>
    <w:rsid w:val="005A19DC"/>
    <w:rsid w:val="005A6505"/>
    <w:rsid w:val="005B723F"/>
    <w:rsid w:val="005C4E69"/>
    <w:rsid w:val="005C5916"/>
    <w:rsid w:val="005E5ADC"/>
    <w:rsid w:val="005E5C3F"/>
    <w:rsid w:val="005E65D5"/>
    <w:rsid w:val="005F2BB7"/>
    <w:rsid w:val="0060175A"/>
    <w:rsid w:val="00612699"/>
    <w:rsid w:val="00613DA3"/>
    <w:rsid w:val="00615AB2"/>
    <w:rsid w:val="00617285"/>
    <w:rsid w:val="006203B7"/>
    <w:rsid w:val="006357F6"/>
    <w:rsid w:val="0064042F"/>
    <w:rsid w:val="00641C52"/>
    <w:rsid w:val="00645A29"/>
    <w:rsid w:val="00647674"/>
    <w:rsid w:val="00660C71"/>
    <w:rsid w:val="00660D7E"/>
    <w:rsid w:val="00674150"/>
    <w:rsid w:val="006811AF"/>
    <w:rsid w:val="006832DD"/>
    <w:rsid w:val="006855B1"/>
    <w:rsid w:val="0068571D"/>
    <w:rsid w:val="0068791D"/>
    <w:rsid w:val="00691141"/>
    <w:rsid w:val="00691186"/>
    <w:rsid w:val="00695E59"/>
    <w:rsid w:val="006962A1"/>
    <w:rsid w:val="006B1B47"/>
    <w:rsid w:val="006B2138"/>
    <w:rsid w:val="006C1848"/>
    <w:rsid w:val="006C5118"/>
    <w:rsid w:val="006C532E"/>
    <w:rsid w:val="006E206F"/>
    <w:rsid w:val="006E438F"/>
    <w:rsid w:val="006E5EA6"/>
    <w:rsid w:val="006F6243"/>
    <w:rsid w:val="00704D35"/>
    <w:rsid w:val="00721315"/>
    <w:rsid w:val="00724568"/>
    <w:rsid w:val="0072681D"/>
    <w:rsid w:val="007279BC"/>
    <w:rsid w:val="00730180"/>
    <w:rsid w:val="00730F7F"/>
    <w:rsid w:val="007320D9"/>
    <w:rsid w:val="00765E78"/>
    <w:rsid w:val="0076638B"/>
    <w:rsid w:val="00767C37"/>
    <w:rsid w:val="00784F7F"/>
    <w:rsid w:val="007864A9"/>
    <w:rsid w:val="007A324A"/>
    <w:rsid w:val="007A446B"/>
    <w:rsid w:val="007A5366"/>
    <w:rsid w:val="007A7C39"/>
    <w:rsid w:val="007B69C1"/>
    <w:rsid w:val="007C23FB"/>
    <w:rsid w:val="007C7573"/>
    <w:rsid w:val="007D5115"/>
    <w:rsid w:val="007E13FB"/>
    <w:rsid w:val="007F0244"/>
    <w:rsid w:val="007F161A"/>
    <w:rsid w:val="007F2762"/>
    <w:rsid w:val="008031A2"/>
    <w:rsid w:val="0080615F"/>
    <w:rsid w:val="00806A62"/>
    <w:rsid w:val="00806BEC"/>
    <w:rsid w:val="00820F4B"/>
    <w:rsid w:val="008308D4"/>
    <w:rsid w:val="00830990"/>
    <w:rsid w:val="00831E98"/>
    <w:rsid w:val="00832930"/>
    <w:rsid w:val="00841200"/>
    <w:rsid w:val="00856C2C"/>
    <w:rsid w:val="00862F8F"/>
    <w:rsid w:val="00866BA7"/>
    <w:rsid w:val="00870F10"/>
    <w:rsid w:val="00876CB7"/>
    <w:rsid w:val="00880371"/>
    <w:rsid w:val="0088097B"/>
    <w:rsid w:val="00881CCF"/>
    <w:rsid w:val="008846B8"/>
    <w:rsid w:val="008850E2"/>
    <w:rsid w:val="00897CB5"/>
    <w:rsid w:val="008B3E2D"/>
    <w:rsid w:val="008B403F"/>
    <w:rsid w:val="008D3D44"/>
    <w:rsid w:val="008D472A"/>
    <w:rsid w:val="008D53CE"/>
    <w:rsid w:val="008E64F6"/>
    <w:rsid w:val="008F093D"/>
    <w:rsid w:val="008F4EBE"/>
    <w:rsid w:val="008F5EB3"/>
    <w:rsid w:val="008F7FE3"/>
    <w:rsid w:val="00902711"/>
    <w:rsid w:val="00902D1B"/>
    <w:rsid w:val="00903E6B"/>
    <w:rsid w:val="00905B1B"/>
    <w:rsid w:val="00913425"/>
    <w:rsid w:val="009266D6"/>
    <w:rsid w:val="0094585A"/>
    <w:rsid w:val="00961098"/>
    <w:rsid w:val="0096194F"/>
    <w:rsid w:val="00962879"/>
    <w:rsid w:val="009726FD"/>
    <w:rsid w:val="0097347F"/>
    <w:rsid w:val="00974C7A"/>
    <w:rsid w:val="00975F45"/>
    <w:rsid w:val="00986DDC"/>
    <w:rsid w:val="009908C8"/>
    <w:rsid w:val="0099322B"/>
    <w:rsid w:val="009A20F4"/>
    <w:rsid w:val="009B42F8"/>
    <w:rsid w:val="009B7152"/>
    <w:rsid w:val="009C10AA"/>
    <w:rsid w:val="009C2D71"/>
    <w:rsid w:val="009D2607"/>
    <w:rsid w:val="009D2B83"/>
    <w:rsid w:val="009D2DD2"/>
    <w:rsid w:val="009E28EF"/>
    <w:rsid w:val="00A01E27"/>
    <w:rsid w:val="00A0239B"/>
    <w:rsid w:val="00A024DA"/>
    <w:rsid w:val="00A024F0"/>
    <w:rsid w:val="00A0638D"/>
    <w:rsid w:val="00A0658E"/>
    <w:rsid w:val="00A10D3C"/>
    <w:rsid w:val="00A12D3C"/>
    <w:rsid w:val="00A26AC7"/>
    <w:rsid w:val="00A3790A"/>
    <w:rsid w:val="00A46029"/>
    <w:rsid w:val="00A5460A"/>
    <w:rsid w:val="00A6171B"/>
    <w:rsid w:val="00A65778"/>
    <w:rsid w:val="00A7179B"/>
    <w:rsid w:val="00A71966"/>
    <w:rsid w:val="00A74C4C"/>
    <w:rsid w:val="00A76BED"/>
    <w:rsid w:val="00A8175C"/>
    <w:rsid w:val="00A81BC3"/>
    <w:rsid w:val="00A846EB"/>
    <w:rsid w:val="00A87E65"/>
    <w:rsid w:val="00A90584"/>
    <w:rsid w:val="00AA18C0"/>
    <w:rsid w:val="00AA6D3D"/>
    <w:rsid w:val="00AB40A0"/>
    <w:rsid w:val="00AD0140"/>
    <w:rsid w:val="00AD53EC"/>
    <w:rsid w:val="00AD6AD4"/>
    <w:rsid w:val="00AE2282"/>
    <w:rsid w:val="00AE22E3"/>
    <w:rsid w:val="00AE5F18"/>
    <w:rsid w:val="00AF585D"/>
    <w:rsid w:val="00B13086"/>
    <w:rsid w:val="00B1508D"/>
    <w:rsid w:val="00B242AF"/>
    <w:rsid w:val="00B362F6"/>
    <w:rsid w:val="00B50698"/>
    <w:rsid w:val="00B538CB"/>
    <w:rsid w:val="00B57403"/>
    <w:rsid w:val="00B7287E"/>
    <w:rsid w:val="00B769AE"/>
    <w:rsid w:val="00B77341"/>
    <w:rsid w:val="00B860FC"/>
    <w:rsid w:val="00B87337"/>
    <w:rsid w:val="00B87985"/>
    <w:rsid w:val="00B919ED"/>
    <w:rsid w:val="00B92F2F"/>
    <w:rsid w:val="00BA5CDD"/>
    <w:rsid w:val="00BA633E"/>
    <w:rsid w:val="00BB3295"/>
    <w:rsid w:val="00BB67CC"/>
    <w:rsid w:val="00BB6F21"/>
    <w:rsid w:val="00BC7CD8"/>
    <w:rsid w:val="00BD1B39"/>
    <w:rsid w:val="00BD204F"/>
    <w:rsid w:val="00BD36A1"/>
    <w:rsid w:val="00BD5E94"/>
    <w:rsid w:val="00BD618B"/>
    <w:rsid w:val="00BE3AA6"/>
    <w:rsid w:val="00BE4D95"/>
    <w:rsid w:val="00BF5485"/>
    <w:rsid w:val="00C00739"/>
    <w:rsid w:val="00C124FF"/>
    <w:rsid w:val="00C23594"/>
    <w:rsid w:val="00C24B7B"/>
    <w:rsid w:val="00C268E4"/>
    <w:rsid w:val="00C30817"/>
    <w:rsid w:val="00C319A7"/>
    <w:rsid w:val="00C33DE5"/>
    <w:rsid w:val="00C34764"/>
    <w:rsid w:val="00C477CB"/>
    <w:rsid w:val="00C50746"/>
    <w:rsid w:val="00C62BC6"/>
    <w:rsid w:val="00C6373C"/>
    <w:rsid w:val="00C70A1B"/>
    <w:rsid w:val="00C75A7F"/>
    <w:rsid w:val="00C75D9E"/>
    <w:rsid w:val="00C90FD2"/>
    <w:rsid w:val="00C97F40"/>
    <w:rsid w:val="00CB0487"/>
    <w:rsid w:val="00CB108A"/>
    <w:rsid w:val="00CB5842"/>
    <w:rsid w:val="00CC60C5"/>
    <w:rsid w:val="00CC67FE"/>
    <w:rsid w:val="00CD1B9D"/>
    <w:rsid w:val="00CD4D14"/>
    <w:rsid w:val="00CE1167"/>
    <w:rsid w:val="00D00B24"/>
    <w:rsid w:val="00D259FF"/>
    <w:rsid w:val="00D26F1B"/>
    <w:rsid w:val="00D32C53"/>
    <w:rsid w:val="00D35821"/>
    <w:rsid w:val="00D36DE8"/>
    <w:rsid w:val="00D43D63"/>
    <w:rsid w:val="00D4588D"/>
    <w:rsid w:val="00D46EDC"/>
    <w:rsid w:val="00D5560F"/>
    <w:rsid w:val="00D55E06"/>
    <w:rsid w:val="00D55E18"/>
    <w:rsid w:val="00D56AD8"/>
    <w:rsid w:val="00D56F8B"/>
    <w:rsid w:val="00D604DD"/>
    <w:rsid w:val="00D618F0"/>
    <w:rsid w:val="00D63CE5"/>
    <w:rsid w:val="00D663DB"/>
    <w:rsid w:val="00D70A76"/>
    <w:rsid w:val="00D73499"/>
    <w:rsid w:val="00D760EF"/>
    <w:rsid w:val="00D9603D"/>
    <w:rsid w:val="00D968E6"/>
    <w:rsid w:val="00DB0C40"/>
    <w:rsid w:val="00DB1C3C"/>
    <w:rsid w:val="00DC2EFB"/>
    <w:rsid w:val="00DE01E0"/>
    <w:rsid w:val="00DF19B3"/>
    <w:rsid w:val="00DF5BDD"/>
    <w:rsid w:val="00E0195A"/>
    <w:rsid w:val="00E04AD5"/>
    <w:rsid w:val="00E076BB"/>
    <w:rsid w:val="00E11D01"/>
    <w:rsid w:val="00E12740"/>
    <w:rsid w:val="00E12DEB"/>
    <w:rsid w:val="00E30E75"/>
    <w:rsid w:val="00E335F3"/>
    <w:rsid w:val="00E33BD8"/>
    <w:rsid w:val="00E36666"/>
    <w:rsid w:val="00E36831"/>
    <w:rsid w:val="00E43D0D"/>
    <w:rsid w:val="00E45995"/>
    <w:rsid w:val="00E52763"/>
    <w:rsid w:val="00E5427B"/>
    <w:rsid w:val="00E54D91"/>
    <w:rsid w:val="00E56403"/>
    <w:rsid w:val="00E70D53"/>
    <w:rsid w:val="00E713EA"/>
    <w:rsid w:val="00E73286"/>
    <w:rsid w:val="00E75D55"/>
    <w:rsid w:val="00E75DF9"/>
    <w:rsid w:val="00E762AE"/>
    <w:rsid w:val="00E86D23"/>
    <w:rsid w:val="00E90164"/>
    <w:rsid w:val="00E90A09"/>
    <w:rsid w:val="00EA4724"/>
    <w:rsid w:val="00EC3B0F"/>
    <w:rsid w:val="00EC4C58"/>
    <w:rsid w:val="00ED0AE9"/>
    <w:rsid w:val="00ED2C2E"/>
    <w:rsid w:val="00ED682F"/>
    <w:rsid w:val="00EE45CD"/>
    <w:rsid w:val="00EE77A6"/>
    <w:rsid w:val="00EF009F"/>
    <w:rsid w:val="00F04371"/>
    <w:rsid w:val="00F20222"/>
    <w:rsid w:val="00F210D7"/>
    <w:rsid w:val="00F23419"/>
    <w:rsid w:val="00F27A6D"/>
    <w:rsid w:val="00F301B8"/>
    <w:rsid w:val="00F3312A"/>
    <w:rsid w:val="00F33879"/>
    <w:rsid w:val="00F35770"/>
    <w:rsid w:val="00F35BD4"/>
    <w:rsid w:val="00F375D0"/>
    <w:rsid w:val="00F42F4B"/>
    <w:rsid w:val="00F459F1"/>
    <w:rsid w:val="00F50C33"/>
    <w:rsid w:val="00F5458F"/>
    <w:rsid w:val="00F6481E"/>
    <w:rsid w:val="00F65380"/>
    <w:rsid w:val="00F700A0"/>
    <w:rsid w:val="00F732A4"/>
    <w:rsid w:val="00F76CFD"/>
    <w:rsid w:val="00F7754A"/>
    <w:rsid w:val="00F86E01"/>
    <w:rsid w:val="00F901E7"/>
    <w:rsid w:val="00F902B2"/>
    <w:rsid w:val="00F96DFC"/>
    <w:rsid w:val="00FA3EA2"/>
    <w:rsid w:val="00FA4BE2"/>
    <w:rsid w:val="00FB1916"/>
    <w:rsid w:val="00FB21E1"/>
    <w:rsid w:val="00FB3C67"/>
    <w:rsid w:val="00FB49D4"/>
    <w:rsid w:val="00FC7BC4"/>
    <w:rsid w:val="00FD7C9C"/>
    <w:rsid w:val="00FE335D"/>
    <w:rsid w:val="00FE5DDE"/>
    <w:rsid w:val="00FF3D0A"/>
    <w:rsid w:val="00FF4249"/>
    <w:rsid w:val="00FF4465"/>
    <w:rsid w:val="00FF5132"/>
    <w:rsid w:val="00FF5C18"/>
    <w:rsid w:val="011257BE"/>
    <w:rsid w:val="01B6186F"/>
    <w:rsid w:val="01E16FEE"/>
    <w:rsid w:val="01E76366"/>
    <w:rsid w:val="023B3A14"/>
    <w:rsid w:val="02437826"/>
    <w:rsid w:val="024D74BE"/>
    <w:rsid w:val="026C02BD"/>
    <w:rsid w:val="030F549C"/>
    <w:rsid w:val="03191944"/>
    <w:rsid w:val="03237DBC"/>
    <w:rsid w:val="03675224"/>
    <w:rsid w:val="039457A9"/>
    <w:rsid w:val="03F22BD2"/>
    <w:rsid w:val="03FF54B2"/>
    <w:rsid w:val="04BF588C"/>
    <w:rsid w:val="04EF6F26"/>
    <w:rsid w:val="051048B7"/>
    <w:rsid w:val="054478F8"/>
    <w:rsid w:val="05580E81"/>
    <w:rsid w:val="06E337D5"/>
    <w:rsid w:val="08AE14DA"/>
    <w:rsid w:val="092F1188"/>
    <w:rsid w:val="095C42B0"/>
    <w:rsid w:val="0A061D19"/>
    <w:rsid w:val="0A5B427B"/>
    <w:rsid w:val="0AE236C6"/>
    <w:rsid w:val="0B095A4C"/>
    <w:rsid w:val="0B5D16FA"/>
    <w:rsid w:val="0BC30F9E"/>
    <w:rsid w:val="0C393B43"/>
    <w:rsid w:val="0CC542AD"/>
    <w:rsid w:val="0D251E81"/>
    <w:rsid w:val="0D56325C"/>
    <w:rsid w:val="0DFF6203"/>
    <w:rsid w:val="0E152EB3"/>
    <w:rsid w:val="0E2C6BF8"/>
    <w:rsid w:val="0E2F13EF"/>
    <w:rsid w:val="0E350282"/>
    <w:rsid w:val="0F1C5F24"/>
    <w:rsid w:val="0F2E1E93"/>
    <w:rsid w:val="0F531F74"/>
    <w:rsid w:val="0F7D3F91"/>
    <w:rsid w:val="1024154D"/>
    <w:rsid w:val="105A1A50"/>
    <w:rsid w:val="10E528AC"/>
    <w:rsid w:val="10E82A49"/>
    <w:rsid w:val="111F4B8E"/>
    <w:rsid w:val="116716D6"/>
    <w:rsid w:val="11D1529A"/>
    <w:rsid w:val="12332F2D"/>
    <w:rsid w:val="13600615"/>
    <w:rsid w:val="13A44F5A"/>
    <w:rsid w:val="144416A6"/>
    <w:rsid w:val="145F2A48"/>
    <w:rsid w:val="14652438"/>
    <w:rsid w:val="14B166C3"/>
    <w:rsid w:val="14C97499"/>
    <w:rsid w:val="150D1097"/>
    <w:rsid w:val="15316DA3"/>
    <w:rsid w:val="15746AC6"/>
    <w:rsid w:val="158D703A"/>
    <w:rsid w:val="15EE0A62"/>
    <w:rsid w:val="1618469A"/>
    <w:rsid w:val="172B3859"/>
    <w:rsid w:val="172D3193"/>
    <w:rsid w:val="173F74ED"/>
    <w:rsid w:val="17DB4CE6"/>
    <w:rsid w:val="17DC3C99"/>
    <w:rsid w:val="181602DE"/>
    <w:rsid w:val="186E5312"/>
    <w:rsid w:val="191D4F7A"/>
    <w:rsid w:val="19224944"/>
    <w:rsid w:val="19744F63"/>
    <w:rsid w:val="198D42CB"/>
    <w:rsid w:val="19907F7E"/>
    <w:rsid w:val="19997122"/>
    <w:rsid w:val="1A4710B5"/>
    <w:rsid w:val="1A993D76"/>
    <w:rsid w:val="1B5562F7"/>
    <w:rsid w:val="1C007AAD"/>
    <w:rsid w:val="1C3411C2"/>
    <w:rsid w:val="1C93066F"/>
    <w:rsid w:val="1D4833D1"/>
    <w:rsid w:val="1DB5346D"/>
    <w:rsid w:val="1DB7354F"/>
    <w:rsid w:val="1E8628B4"/>
    <w:rsid w:val="1EEE2B90"/>
    <w:rsid w:val="1F1271E8"/>
    <w:rsid w:val="1F193595"/>
    <w:rsid w:val="1F8B44D3"/>
    <w:rsid w:val="1FB15069"/>
    <w:rsid w:val="1FB33028"/>
    <w:rsid w:val="1FDF53DD"/>
    <w:rsid w:val="1FEE6A3A"/>
    <w:rsid w:val="207D2B52"/>
    <w:rsid w:val="20F80B0D"/>
    <w:rsid w:val="212E15C3"/>
    <w:rsid w:val="218721E6"/>
    <w:rsid w:val="21B11EB1"/>
    <w:rsid w:val="21D366AB"/>
    <w:rsid w:val="21D40BDD"/>
    <w:rsid w:val="21DB0FA1"/>
    <w:rsid w:val="2202115F"/>
    <w:rsid w:val="22517125"/>
    <w:rsid w:val="22CD1E56"/>
    <w:rsid w:val="234A1029"/>
    <w:rsid w:val="243C0317"/>
    <w:rsid w:val="248F2942"/>
    <w:rsid w:val="24BE7754"/>
    <w:rsid w:val="250D0662"/>
    <w:rsid w:val="253A28A3"/>
    <w:rsid w:val="25410EB0"/>
    <w:rsid w:val="25A46847"/>
    <w:rsid w:val="262B7F77"/>
    <w:rsid w:val="26710CC9"/>
    <w:rsid w:val="26A81454"/>
    <w:rsid w:val="26BB7EA6"/>
    <w:rsid w:val="26DF4ABB"/>
    <w:rsid w:val="26E07653"/>
    <w:rsid w:val="27665990"/>
    <w:rsid w:val="2787253A"/>
    <w:rsid w:val="28030561"/>
    <w:rsid w:val="28260195"/>
    <w:rsid w:val="28282CA3"/>
    <w:rsid w:val="286C3838"/>
    <w:rsid w:val="287F12F1"/>
    <w:rsid w:val="28F41AEB"/>
    <w:rsid w:val="291C5DBA"/>
    <w:rsid w:val="292D516E"/>
    <w:rsid w:val="29366B98"/>
    <w:rsid w:val="29464285"/>
    <w:rsid w:val="29653339"/>
    <w:rsid w:val="29A6797F"/>
    <w:rsid w:val="29EB56F6"/>
    <w:rsid w:val="2A1224B2"/>
    <w:rsid w:val="2B6A1595"/>
    <w:rsid w:val="2B763D7F"/>
    <w:rsid w:val="2C013D0F"/>
    <w:rsid w:val="2C15789B"/>
    <w:rsid w:val="2C6F0586"/>
    <w:rsid w:val="2CB931BC"/>
    <w:rsid w:val="2CC57D3F"/>
    <w:rsid w:val="2CC942C1"/>
    <w:rsid w:val="2D377C4D"/>
    <w:rsid w:val="2DB12B87"/>
    <w:rsid w:val="2E0F6091"/>
    <w:rsid w:val="2E3B14C2"/>
    <w:rsid w:val="2E744B61"/>
    <w:rsid w:val="2F712DE5"/>
    <w:rsid w:val="2FCE28DB"/>
    <w:rsid w:val="3099473A"/>
    <w:rsid w:val="30F82495"/>
    <w:rsid w:val="31102DFA"/>
    <w:rsid w:val="31656454"/>
    <w:rsid w:val="31FE38FF"/>
    <w:rsid w:val="32486A69"/>
    <w:rsid w:val="326536EF"/>
    <w:rsid w:val="34024B12"/>
    <w:rsid w:val="340A1A1F"/>
    <w:rsid w:val="34D21B64"/>
    <w:rsid w:val="353424B6"/>
    <w:rsid w:val="353E747D"/>
    <w:rsid w:val="354E6337"/>
    <w:rsid w:val="362F71F1"/>
    <w:rsid w:val="36C73C12"/>
    <w:rsid w:val="37067CDB"/>
    <w:rsid w:val="377470F7"/>
    <w:rsid w:val="388707B2"/>
    <w:rsid w:val="38D63EA3"/>
    <w:rsid w:val="39010D21"/>
    <w:rsid w:val="39A42F75"/>
    <w:rsid w:val="39A815A0"/>
    <w:rsid w:val="3A3F5819"/>
    <w:rsid w:val="3A4C3A0B"/>
    <w:rsid w:val="3A5F4F13"/>
    <w:rsid w:val="3B314929"/>
    <w:rsid w:val="3B38079E"/>
    <w:rsid w:val="3B5F11BE"/>
    <w:rsid w:val="3BD74659"/>
    <w:rsid w:val="3BD768B0"/>
    <w:rsid w:val="3C390BA2"/>
    <w:rsid w:val="3C5A1484"/>
    <w:rsid w:val="3CE14F6C"/>
    <w:rsid w:val="3D6D62D6"/>
    <w:rsid w:val="3D9B06C2"/>
    <w:rsid w:val="3DE669B2"/>
    <w:rsid w:val="3E587CF2"/>
    <w:rsid w:val="3F517E00"/>
    <w:rsid w:val="3F856EBE"/>
    <w:rsid w:val="3FFB68D4"/>
    <w:rsid w:val="40157F34"/>
    <w:rsid w:val="401656C8"/>
    <w:rsid w:val="40603508"/>
    <w:rsid w:val="407906E5"/>
    <w:rsid w:val="408753EB"/>
    <w:rsid w:val="40925081"/>
    <w:rsid w:val="40E026E8"/>
    <w:rsid w:val="41545A39"/>
    <w:rsid w:val="4255034B"/>
    <w:rsid w:val="428D3476"/>
    <w:rsid w:val="43265A80"/>
    <w:rsid w:val="43BA360D"/>
    <w:rsid w:val="444773A3"/>
    <w:rsid w:val="445D7878"/>
    <w:rsid w:val="446953FF"/>
    <w:rsid w:val="4528233E"/>
    <w:rsid w:val="457B6052"/>
    <w:rsid w:val="45A97F67"/>
    <w:rsid w:val="45CA5819"/>
    <w:rsid w:val="45FD364B"/>
    <w:rsid w:val="46874DB4"/>
    <w:rsid w:val="474A2B13"/>
    <w:rsid w:val="47765998"/>
    <w:rsid w:val="477E4266"/>
    <w:rsid w:val="47835CCA"/>
    <w:rsid w:val="47BF1A74"/>
    <w:rsid w:val="4875266D"/>
    <w:rsid w:val="487610F0"/>
    <w:rsid w:val="48920CD6"/>
    <w:rsid w:val="48E66230"/>
    <w:rsid w:val="490803CA"/>
    <w:rsid w:val="49532971"/>
    <w:rsid w:val="49921288"/>
    <w:rsid w:val="49D926AF"/>
    <w:rsid w:val="4A5702D2"/>
    <w:rsid w:val="4AB165D4"/>
    <w:rsid w:val="4AB56197"/>
    <w:rsid w:val="4B4B282F"/>
    <w:rsid w:val="4B7E579F"/>
    <w:rsid w:val="4E011003"/>
    <w:rsid w:val="4E0B45CE"/>
    <w:rsid w:val="4E2638AB"/>
    <w:rsid w:val="4E7053A8"/>
    <w:rsid w:val="4F34783A"/>
    <w:rsid w:val="4F9C56DE"/>
    <w:rsid w:val="4FA322B7"/>
    <w:rsid w:val="4FB9562A"/>
    <w:rsid w:val="509B22C2"/>
    <w:rsid w:val="51D83F0D"/>
    <w:rsid w:val="52FC27CA"/>
    <w:rsid w:val="530733C6"/>
    <w:rsid w:val="53377C02"/>
    <w:rsid w:val="53632C92"/>
    <w:rsid w:val="5383436D"/>
    <w:rsid w:val="53CB0802"/>
    <w:rsid w:val="53DE67CF"/>
    <w:rsid w:val="540769A4"/>
    <w:rsid w:val="54F252EC"/>
    <w:rsid w:val="551C07BD"/>
    <w:rsid w:val="552B218A"/>
    <w:rsid w:val="558E7285"/>
    <w:rsid w:val="55CC4BD5"/>
    <w:rsid w:val="55FF6D2B"/>
    <w:rsid w:val="56783132"/>
    <w:rsid w:val="568D674C"/>
    <w:rsid w:val="56E0751E"/>
    <w:rsid w:val="56E3519D"/>
    <w:rsid w:val="57580EBD"/>
    <w:rsid w:val="577A0392"/>
    <w:rsid w:val="581C4E26"/>
    <w:rsid w:val="582D632A"/>
    <w:rsid w:val="582D6E76"/>
    <w:rsid w:val="589B1304"/>
    <w:rsid w:val="593F5D43"/>
    <w:rsid w:val="59575F50"/>
    <w:rsid w:val="595B0E81"/>
    <w:rsid w:val="599D1562"/>
    <w:rsid w:val="5AD24E01"/>
    <w:rsid w:val="5B353109"/>
    <w:rsid w:val="5BC96C2E"/>
    <w:rsid w:val="5C863AC6"/>
    <w:rsid w:val="5CCB0EE8"/>
    <w:rsid w:val="5D8F1D15"/>
    <w:rsid w:val="5DF435B0"/>
    <w:rsid w:val="5F907AEA"/>
    <w:rsid w:val="5FAE4507"/>
    <w:rsid w:val="5FD04858"/>
    <w:rsid w:val="5FEC303D"/>
    <w:rsid w:val="609A188F"/>
    <w:rsid w:val="60BC4FAE"/>
    <w:rsid w:val="60CC3F9C"/>
    <w:rsid w:val="60FC5079"/>
    <w:rsid w:val="61A426FC"/>
    <w:rsid w:val="629467F2"/>
    <w:rsid w:val="631959B4"/>
    <w:rsid w:val="632E0FD1"/>
    <w:rsid w:val="63556CFD"/>
    <w:rsid w:val="63880AD4"/>
    <w:rsid w:val="63AE2A15"/>
    <w:rsid w:val="63EF4FF7"/>
    <w:rsid w:val="63F25721"/>
    <w:rsid w:val="63F54AA0"/>
    <w:rsid w:val="64647610"/>
    <w:rsid w:val="651403A1"/>
    <w:rsid w:val="652A762F"/>
    <w:rsid w:val="652F4428"/>
    <w:rsid w:val="65921CF9"/>
    <w:rsid w:val="65E76435"/>
    <w:rsid w:val="662E38B1"/>
    <w:rsid w:val="66412D98"/>
    <w:rsid w:val="68863992"/>
    <w:rsid w:val="68D40DF9"/>
    <w:rsid w:val="6967650F"/>
    <w:rsid w:val="698869C8"/>
    <w:rsid w:val="69A94833"/>
    <w:rsid w:val="6A5334D1"/>
    <w:rsid w:val="6A6A5F4E"/>
    <w:rsid w:val="6ADA345D"/>
    <w:rsid w:val="6AF84901"/>
    <w:rsid w:val="6B0E3635"/>
    <w:rsid w:val="6B1A3398"/>
    <w:rsid w:val="6B2E1C7F"/>
    <w:rsid w:val="6B53086A"/>
    <w:rsid w:val="6B813FBD"/>
    <w:rsid w:val="6BA6078C"/>
    <w:rsid w:val="6BDC53C4"/>
    <w:rsid w:val="6C145160"/>
    <w:rsid w:val="6D2A11EA"/>
    <w:rsid w:val="6DD12766"/>
    <w:rsid w:val="6E0A71CA"/>
    <w:rsid w:val="6E4B086A"/>
    <w:rsid w:val="6E7808BD"/>
    <w:rsid w:val="6E86664F"/>
    <w:rsid w:val="6EB15478"/>
    <w:rsid w:val="6EC262C6"/>
    <w:rsid w:val="6F3C40EA"/>
    <w:rsid w:val="6FAF3AA9"/>
    <w:rsid w:val="6FC25D07"/>
    <w:rsid w:val="7016507D"/>
    <w:rsid w:val="706E6C67"/>
    <w:rsid w:val="708D1995"/>
    <w:rsid w:val="70D408A7"/>
    <w:rsid w:val="724E0C2E"/>
    <w:rsid w:val="72750B5B"/>
    <w:rsid w:val="72CE6031"/>
    <w:rsid w:val="73B263FA"/>
    <w:rsid w:val="73C64169"/>
    <w:rsid w:val="74025ED1"/>
    <w:rsid w:val="746A200A"/>
    <w:rsid w:val="751F7979"/>
    <w:rsid w:val="754208E5"/>
    <w:rsid w:val="76196018"/>
    <w:rsid w:val="76B40799"/>
    <w:rsid w:val="76D97CDC"/>
    <w:rsid w:val="771526A5"/>
    <w:rsid w:val="7772721B"/>
    <w:rsid w:val="77790988"/>
    <w:rsid w:val="782B7C08"/>
    <w:rsid w:val="782F2DCB"/>
    <w:rsid w:val="794B0A96"/>
    <w:rsid w:val="796F0C42"/>
    <w:rsid w:val="7A3A0597"/>
    <w:rsid w:val="7A4A556D"/>
    <w:rsid w:val="7A692C63"/>
    <w:rsid w:val="7A8F2B2F"/>
    <w:rsid w:val="7B1A66BC"/>
    <w:rsid w:val="7B2E0BD0"/>
    <w:rsid w:val="7B50208E"/>
    <w:rsid w:val="7B600089"/>
    <w:rsid w:val="7C1A10E4"/>
    <w:rsid w:val="7C6B30DB"/>
    <w:rsid w:val="7DD07FC0"/>
    <w:rsid w:val="7DF40259"/>
    <w:rsid w:val="7E2D58DB"/>
    <w:rsid w:val="7E4C7A53"/>
    <w:rsid w:val="7E4F7075"/>
    <w:rsid w:val="7E543268"/>
    <w:rsid w:val="7E8D3049"/>
    <w:rsid w:val="7EB872D6"/>
    <w:rsid w:val="7F615F59"/>
    <w:rsid w:val="7FAE477C"/>
    <w:rsid w:val="7FC9390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3">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5">
    <w:name w:val="Default Paragraph Font"/>
    <w:unhideWhenUsed/>
    <w:uiPriority w:val="1"/>
  </w:style>
  <w:style w:type="table" w:default="1" w:styleId="17">
    <w:name w:val="Normal Table"/>
    <w:unhideWhenUsed/>
    <w:qFormat/>
    <w:uiPriority w:val="99"/>
    <w:tblPr>
      <w:tblLayout w:type="fixed"/>
      <w:tblCellMar>
        <w:top w:w="0" w:type="dxa"/>
        <w:left w:w="108" w:type="dxa"/>
        <w:bottom w:w="0" w:type="dxa"/>
        <w:right w:w="108" w:type="dxa"/>
      </w:tblCellMar>
    </w:tblPr>
  </w:style>
  <w:style w:type="paragraph" w:styleId="2">
    <w:name w:val="endnote text"/>
    <w:basedOn w:val="1"/>
    <w:qFormat/>
    <w:uiPriority w:val="0"/>
    <w:pPr>
      <w:snapToGrid w:val="0"/>
      <w:jc w:val="left"/>
    </w:pPr>
  </w:style>
  <w:style w:type="paragraph" w:styleId="4">
    <w:name w:val="Normal Indent"/>
    <w:basedOn w:val="1"/>
    <w:next w:val="5"/>
    <w:link w:val="18"/>
    <w:qFormat/>
    <w:uiPriority w:val="0"/>
  </w:style>
  <w:style w:type="paragraph" w:styleId="5">
    <w:name w:val="Body Text First Indent 2"/>
    <w:basedOn w:val="6"/>
    <w:next w:val="1"/>
    <w:unhideWhenUsed/>
    <w:qFormat/>
    <w:uiPriority w:val="99"/>
    <w:pPr>
      <w:spacing w:after="120" w:line="240" w:lineRule="auto"/>
      <w:ind w:left="420" w:leftChars="200" w:firstLine="420"/>
    </w:pPr>
    <w:rPr>
      <w:sz w:val="21"/>
    </w:rPr>
  </w:style>
  <w:style w:type="paragraph" w:styleId="6">
    <w:name w:val="Body Text Indent"/>
    <w:basedOn w:val="1"/>
    <w:next w:val="1"/>
    <w:qFormat/>
    <w:uiPriority w:val="0"/>
    <w:pPr>
      <w:keepNext/>
      <w:spacing w:line="360" w:lineRule="auto"/>
    </w:pPr>
    <w:rPr>
      <w:rFonts w:eastAsia="宋体"/>
      <w:sz w:val="24"/>
    </w:rPr>
  </w:style>
  <w:style w:type="paragraph" w:styleId="7">
    <w:name w:val="Document Map"/>
    <w:basedOn w:val="1"/>
    <w:qFormat/>
    <w:uiPriority w:val="0"/>
    <w:pPr>
      <w:shd w:val="clear" w:color="auto" w:fill="000080"/>
    </w:pPr>
  </w:style>
  <w:style w:type="paragraph" w:styleId="8">
    <w:name w:val="annotation text"/>
    <w:basedOn w:val="1"/>
    <w:unhideWhenUsed/>
    <w:qFormat/>
    <w:uiPriority w:val="99"/>
    <w:pPr>
      <w:jc w:val="left"/>
    </w:pPr>
  </w:style>
  <w:style w:type="paragraph" w:styleId="9">
    <w:name w:val="Body Text"/>
    <w:basedOn w:val="1"/>
    <w:qFormat/>
    <w:uiPriority w:val="0"/>
  </w:style>
  <w:style w:type="paragraph" w:styleId="10">
    <w:name w:val="Date"/>
    <w:basedOn w:val="1"/>
    <w:next w:val="1"/>
    <w:link w:val="19"/>
    <w:qFormat/>
    <w:uiPriority w:val="0"/>
    <w:pPr>
      <w:ind w:left="2500" w:leftChars="2500"/>
    </w:p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link w:val="20"/>
    <w:qFormat/>
    <w:uiPriority w:val="0"/>
    <w:pPr>
      <w:widowControl/>
      <w:spacing w:before="100" w:after="100"/>
      <w:ind w:firstLine="0" w:firstLineChars="0"/>
      <w:jc w:val="left"/>
    </w:pPr>
    <w:rPr>
      <w:rFonts w:ascii="Arial Unicode MS" w:hAnsi="Arial Unicode MS" w:eastAsia="Arial Unicode MS"/>
      <w:kern w:val="0"/>
      <w:sz w:val="24"/>
      <w:szCs w:val="20"/>
    </w:rPr>
  </w:style>
  <w:style w:type="character" w:styleId="16">
    <w:name w:val="page number"/>
    <w:qFormat/>
    <w:uiPriority w:val="0"/>
  </w:style>
  <w:style w:type="character" w:customStyle="1" w:styleId="18">
    <w:name w:val="正文缩进 Char"/>
    <w:link w:val="4"/>
    <w:qFormat/>
    <w:uiPriority w:val="0"/>
    <w:rPr>
      <w:rFonts w:eastAsia="仿宋_GB2312"/>
      <w:kern w:val="2"/>
      <w:sz w:val="32"/>
      <w:szCs w:val="24"/>
    </w:rPr>
  </w:style>
  <w:style w:type="character" w:customStyle="1" w:styleId="19">
    <w:name w:val="日期 Char"/>
    <w:link w:val="10"/>
    <w:qFormat/>
    <w:locked/>
    <w:uiPriority w:val="0"/>
    <w:rPr>
      <w:rFonts w:eastAsia="仿宋_GB2312"/>
      <w:kern w:val="2"/>
      <w:sz w:val="32"/>
      <w:szCs w:val="24"/>
    </w:rPr>
  </w:style>
  <w:style w:type="character" w:customStyle="1" w:styleId="20">
    <w:name w:val="普通(网站) Char"/>
    <w:link w:val="14"/>
    <w:qFormat/>
    <w:uiPriority w:val="0"/>
    <w:rPr>
      <w:rFonts w:ascii="Arial Unicode MS" w:hAnsi="Arial Unicode MS" w:eastAsia="Arial Unicode MS"/>
      <w:sz w:val="24"/>
    </w:rPr>
  </w:style>
  <w:style w:type="character" w:customStyle="1" w:styleId="21">
    <w:name w:val="xxxxx正文 Char Char"/>
    <w:link w:val="22"/>
    <w:qFormat/>
    <w:uiPriority w:val="0"/>
    <w:rPr>
      <w:rFonts w:ascii="宋体" w:hAnsi="宋体" w:eastAsia="仿宋_GB2312"/>
      <w:kern w:val="2"/>
      <w:sz w:val="24"/>
      <w:szCs w:val="24"/>
      <w:lang w:val="zh-CN"/>
    </w:rPr>
  </w:style>
  <w:style w:type="paragraph" w:customStyle="1" w:styleId="22">
    <w:name w:val="xxxxx正文"/>
    <w:basedOn w:val="1"/>
    <w:link w:val="21"/>
    <w:qFormat/>
    <w:uiPriority w:val="0"/>
    <w:pPr>
      <w:topLinePunct/>
      <w:spacing w:line="360" w:lineRule="auto"/>
    </w:pPr>
    <w:rPr>
      <w:rFonts w:ascii="宋体" w:hAnsi="宋体"/>
      <w:sz w:val="24"/>
      <w:lang w:val="zh-CN"/>
    </w:rPr>
  </w:style>
  <w:style w:type="character" w:customStyle="1" w:styleId="23">
    <w:name w:val="龙0正文 Char"/>
    <w:link w:val="24"/>
    <w:qFormat/>
    <w:uiPriority w:val="0"/>
    <w:rPr>
      <w:rFonts w:ascii="宋体" w:hAnsi="宋体" w:eastAsia="宋体"/>
      <w:sz w:val="24"/>
      <w:szCs w:val="24"/>
      <w:lang w:bidi="ar-SA"/>
    </w:rPr>
  </w:style>
  <w:style w:type="paragraph" w:customStyle="1" w:styleId="24">
    <w:name w:val="龙0正文"/>
    <w:basedOn w:val="1"/>
    <w:link w:val="23"/>
    <w:qFormat/>
    <w:uiPriority w:val="0"/>
    <w:pPr>
      <w:tabs>
        <w:tab w:val="left" w:pos="0"/>
        <w:tab w:val="left" w:pos="7012"/>
      </w:tabs>
      <w:autoSpaceDE w:val="0"/>
      <w:autoSpaceDN w:val="0"/>
      <w:spacing w:line="360" w:lineRule="auto"/>
    </w:pPr>
    <w:rPr>
      <w:rFonts w:ascii="宋体" w:hAnsi="宋体" w:eastAsia="宋体"/>
      <w:kern w:val="0"/>
      <w:sz w:val="24"/>
    </w:rPr>
  </w:style>
  <w:style w:type="character" w:customStyle="1" w:styleId="25">
    <w:name w:val="111111正文 Char Char"/>
    <w:link w:val="26"/>
    <w:qFormat/>
    <w:uiPriority w:val="0"/>
    <w:rPr>
      <w:rFonts w:eastAsia="仿宋_GB2312"/>
      <w:kern w:val="2"/>
      <w:sz w:val="24"/>
      <w:szCs w:val="24"/>
    </w:rPr>
  </w:style>
  <w:style w:type="paragraph" w:customStyle="1" w:styleId="26">
    <w:name w:val="111111正文"/>
    <w:basedOn w:val="1"/>
    <w:link w:val="25"/>
    <w:qFormat/>
    <w:uiPriority w:val="0"/>
    <w:pPr>
      <w:spacing w:line="360" w:lineRule="auto"/>
    </w:pPr>
    <w:rPr>
      <w:sz w:val="24"/>
    </w:rPr>
  </w:style>
  <w:style w:type="character" w:customStyle="1" w:styleId="27">
    <w:name w:val="报告书正文 Char"/>
    <w:link w:val="28"/>
    <w:qFormat/>
    <w:uiPriority w:val="0"/>
    <w:rPr>
      <w:rFonts w:eastAsia="仿宋_GB2312"/>
      <w:kern w:val="2"/>
      <w:sz w:val="24"/>
      <w:szCs w:val="24"/>
      <w:lang w:val="en-US" w:eastAsia="zh-CN" w:bidi="ar-SA"/>
    </w:rPr>
  </w:style>
  <w:style w:type="paragraph" w:customStyle="1" w:styleId="28">
    <w:name w:val="报告书正文"/>
    <w:basedOn w:val="1"/>
    <w:next w:val="1"/>
    <w:link w:val="27"/>
    <w:qFormat/>
    <w:uiPriority w:val="0"/>
    <w:pPr>
      <w:spacing w:line="360" w:lineRule="auto"/>
    </w:pPr>
    <w:rPr>
      <w:sz w:val="24"/>
    </w:rPr>
  </w:style>
  <w:style w:type="character" w:customStyle="1" w:styleId="29">
    <w:name w:val="正文样式 Char"/>
    <w:link w:val="30"/>
    <w:qFormat/>
    <w:uiPriority w:val="0"/>
    <w:rPr>
      <w:rFonts w:ascii="宋体" w:eastAsia="宋体"/>
      <w:kern w:val="2"/>
      <w:sz w:val="24"/>
      <w:szCs w:val="24"/>
      <w:lang w:val="en-US" w:eastAsia="zh-CN" w:bidi="ar-SA"/>
    </w:rPr>
  </w:style>
  <w:style w:type="paragraph" w:customStyle="1" w:styleId="30">
    <w:name w:val="正文样式"/>
    <w:basedOn w:val="1"/>
    <w:link w:val="29"/>
    <w:qFormat/>
    <w:uiPriority w:val="0"/>
    <w:pPr>
      <w:spacing w:line="460" w:lineRule="exact"/>
    </w:pPr>
    <w:rPr>
      <w:rFonts w:ascii="宋体" w:eastAsia="宋体"/>
      <w:sz w:val="24"/>
    </w:rPr>
  </w:style>
  <w:style w:type="character" w:customStyle="1" w:styleId="31">
    <w:name w:val="样式 正文文本缩进特点标题 + 黑色 Char"/>
    <w:link w:val="32"/>
    <w:qFormat/>
    <w:uiPriority w:val="0"/>
    <w:rPr>
      <w:rFonts w:ascii="仿宋_GB2312" w:hAnsi="宋体" w:eastAsia="仿宋_GB2312"/>
      <w:color w:val="000000"/>
      <w:sz w:val="32"/>
      <w:szCs w:val="32"/>
    </w:rPr>
  </w:style>
  <w:style w:type="paragraph" w:customStyle="1" w:styleId="32">
    <w:name w:val="样式 正文文本缩进特点标题 + 黑色"/>
    <w:basedOn w:val="6"/>
    <w:link w:val="31"/>
    <w:qFormat/>
    <w:uiPriority w:val="0"/>
    <w:pPr>
      <w:keepNext w:val="0"/>
      <w:tabs>
        <w:tab w:val="left" w:pos="5250"/>
      </w:tabs>
      <w:adjustRightInd w:val="0"/>
      <w:snapToGrid w:val="0"/>
      <w:spacing w:line="560" w:lineRule="exact"/>
      <w:ind w:left="17" w:firstLine="640"/>
    </w:pPr>
    <w:rPr>
      <w:rFonts w:ascii="仿宋_GB2312" w:hAnsi="宋体" w:eastAsia="仿宋_GB2312"/>
      <w:color w:val="000000"/>
      <w:kern w:val="0"/>
      <w:sz w:val="32"/>
      <w:szCs w:val="32"/>
    </w:rPr>
  </w:style>
  <w:style w:type="paragraph" w:customStyle="1" w:styleId="33">
    <w:name w:val="Char Char Char Char Char Char"/>
    <w:basedOn w:val="1"/>
    <w:qFormat/>
    <w:uiPriority w:val="0"/>
    <w:rPr>
      <w:sz w:val="24"/>
    </w:rPr>
  </w:style>
  <w:style w:type="paragraph" w:customStyle="1" w:styleId="34">
    <w:name w:val="Char Char"/>
    <w:basedOn w:val="1"/>
    <w:next w:val="1"/>
    <w:qFormat/>
    <w:uiPriority w:val="0"/>
    <w:pPr>
      <w:keepNext/>
      <w:keepLines/>
      <w:widowControl/>
      <w:adjustRightInd w:val="0"/>
      <w:spacing w:before="360" w:after="480" w:line="360" w:lineRule="auto"/>
      <w:jc w:val="left"/>
      <w:textAlignment w:val="baseline"/>
      <w:outlineLvl w:val="1"/>
    </w:pPr>
    <w:rPr>
      <w:rFonts w:ascii="宋体" w:eastAsia="宋体" w:cs="宋体"/>
      <w:b/>
      <w:bCs/>
      <w:kern w:val="0"/>
      <w:sz w:val="30"/>
      <w:szCs w:val="28"/>
    </w:rPr>
  </w:style>
  <w:style w:type="paragraph" w:customStyle="1" w:styleId="35">
    <w:name w:val="我的报告正文"/>
    <w:basedOn w:val="1"/>
    <w:qFormat/>
    <w:uiPriority w:val="0"/>
    <w:pPr>
      <w:spacing w:line="360" w:lineRule="auto"/>
      <w:jc w:val="left"/>
    </w:pPr>
    <w:rPr>
      <w:rFonts w:eastAsia="宋体"/>
      <w:color w:val="000000"/>
      <w:sz w:val="24"/>
    </w:rPr>
  </w:style>
  <w:style w:type="paragraph" w:customStyle="1" w:styleId="36">
    <w:name w:val="Default"/>
    <w:qFormat/>
    <w:uiPriority w:val="0"/>
    <w:pPr>
      <w:widowControl w:val="0"/>
      <w:autoSpaceDE w:val="0"/>
      <w:autoSpaceDN w:val="0"/>
    </w:pPr>
    <w:rPr>
      <w:rFonts w:ascii="仿宋_GB2312" w:hAnsi="仿宋_GB2312" w:eastAsia="仿宋_GB2312" w:cs="Times New Roman"/>
      <w:color w:val="000000"/>
      <w:sz w:val="24"/>
      <w:lang w:val="en-US" w:eastAsia="zh-CN" w:bidi="ar-SA"/>
    </w:rPr>
  </w:style>
  <w:style w:type="paragraph" w:customStyle="1" w:styleId="37">
    <w:name w:val="p0"/>
    <w:basedOn w:val="1"/>
    <w:qFormat/>
    <w:uiPriority w:val="0"/>
    <w:pPr>
      <w:widowControl/>
      <w:ind w:firstLine="0" w:firstLineChars="0"/>
    </w:pPr>
    <w:rPr>
      <w:rFonts w:eastAsia="宋体"/>
      <w:kern w:val="0"/>
      <w:sz w:val="21"/>
      <w:szCs w:val="21"/>
    </w:rPr>
  </w:style>
  <w:style w:type="paragraph" w:customStyle="1" w:styleId="38">
    <w:name w:val="lfu正文"/>
    <w:basedOn w:val="1"/>
    <w:semiHidden/>
    <w:qFormat/>
    <w:uiPriority w:val="0"/>
    <w:pPr>
      <w:spacing w:line="360" w:lineRule="auto"/>
    </w:pPr>
    <w:rPr>
      <w:rFonts w:ascii="宋体" w:hAnsi="宋体"/>
      <w:color w:val="000000"/>
      <w:sz w:val="24"/>
    </w:rPr>
  </w:style>
  <w:style w:type="paragraph" w:customStyle="1" w:styleId="39">
    <w:name w:val="Char Char Char Char Char Char Char Char Char Char Char Char Char Char Char Char Char Char1 Char Char Char Char Char Char Char Char Char Char Char Char Char Char Char Char Char Char Char"/>
    <w:basedOn w:val="1"/>
    <w:qFormat/>
    <w:uiPriority w:val="0"/>
    <w:pPr>
      <w:spacing w:line="360" w:lineRule="auto"/>
    </w:pPr>
    <w:rPr>
      <w:rFonts w:ascii="宋体" w:eastAsia="宋体" w:cs="宋体"/>
      <w:sz w:val="24"/>
    </w:rPr>
  </w:style>
  <w:style w:type="paragraph" w:customStyle="1" w:styleId="40">
    <w:name w:val="表格文字"/>
    <w:basedOn w:val="1"/>
    <w:qFormat/>
    <w:uiPriority w:val="0"/>
    <w:pPr>
      <w:snapToGrid w:val="0"/>
      <w:jc w:val="center"/>
    </w:pPr>
    <w:rPr>
      <w:szCs w:val="21"/>
    </w:rPr>
  </w:style>
  <w:style w:type="paragraph" w:customStyle="1" w:styleId="41">
    <w:name w:val="样式 正文缩进正文缩进2正文缩进 Char Char正文缩进 Char Char Char Char正文缩进 Char ..."/>
    <w:basedOn w:val="4"/>
    <w:qFormat/>
    <w:uiPriority w:val="0"/>
    <w:pPr>
      <w:spacing w:line="360" w:lineRule="auto"/>
    </w:pPr>
    <w:rPr>
      <w:rFonts w:cs="宋体"/>
      <w:sz w:val="24"/>
    </w:rPr>
  </w:style>
  <w:style w:type="paragraph" w:customStyle="1" w:styleId="42">
    <w:name w:val="默认段落字体 Para Char"/>
    <w:basedOn w:val="1"/>
    <w:next w:val="1"/>
    <w:qFormat/>
    <w:uiPriority w:val="0"/>
    <w:pPr>
      <w:spacing w:line="360" w:lineRule="auto"/>
    </w:pPr>
    <w:rPr>
      <w:rFonts w:eastAsia="宋体"/>
      <w:sz w:val="21"/>
      <w:szCs w:val="20"/>
    </w:rPr>
  </w:style>
  <w:style w:type="paragraph" w:customStyle="1" w:styleId="43">
    <w:name w:val="嘎鲁图正文"/>
    <w:basedOn w:val="1"/>
    <w:qFormat/>
    <w:uiPriority w:val="0"/>
    <w:pPr>
      <w:spacing w:line="520" w:lineRule="exact"/>
      <w:ind w:firstLine="480"/>
    </w:pPr>
    <w:rPr>
      <w:rFonts w:eastAsia="宋体" w:cs="宋体"/>
      <w:kern w:val="0"/>
      <w:sz w:val="24"/>
      <w:szCs w:val="22"/>
    </w:rPr>
  </w:style>
  <w:style w:type="paragraph" w:customStyle="1" w:styleId="44">
    <w:name w:val="Char Char Char2 Char"/>
    <w:basedOn w:val="1"/>
    <w:next w:val="1"/>
    <w:qFormat/>
    <w:uiPriority w:val="0"/>
    <w:pPr>
      <w:keepNext/>
      <w:keepLines/>
      <w:widowControl/>
      <w:adjustRightInd w:val="0"/>
      <w:spacing w:line="360" w:lineRule="auto"/>
      <w:jc w:val="left"/>
      <w:textAlignment w:val="baseline"/>
      <w:outlineLvl w:val="1"/>
    </w:pPr>
    <w:rPr>
      <w:rFonts w:ascii="宋体" w:eastAsia="宋体" w:cs="宋体"/>
      <w:bCs/>
      <w:kern w:val="0"/>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1522</Words>
  <Characters>1619</Characters>
  <Lines>12</Lines>
  <Paragraphs>3</Paragraphs>
  <ScaleCrop>false</ScaleCrop>
  <LinksUpToDate>false</LinksUpToDate>
  <CharactersWithSpaces>1705</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2018-01-15T02:34:00Z</dcterms:created>
  <dc:creator>微软用户</dc:creator>
  <cp:lastModifiedBy>User</cp:lastModifiedBy>
  <cp:lastPrinted>2022-04-07T09:30:39Z</cp:lastPrinted>
  <dcterms:modified xsi:type="dcterms:W3CDTF">2022-04-07T09:30:44Z</dcterms:modified>
  <dc:title>鄂环监字〔2009〕号</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45A8628E9DA34D2590BA4DBEE69A5F32</vt:lpwstr>
  </property>
</Properties>
</file>