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F4F4F">
      <w:pPr>
        <w:spacing w:line="578" w:lineRule="exact"/>
        <w:ind w:firstLine="872" w:firstLineChars="200"/>
        <w:jc w:val="both"/>
        <w:rPr>
          <w:rFonts w:eastAsia="方正小标宋简体"/>
          <w:kern w:val="0"/>
          <w:sz w:val="44"/>
          <w:szCs w:val="44"/>
        </w:rPr>
      </w:pPr>
      <w:bookmarkStart w:id="1" w:name="_GoBack"/>
      <w:r>
        <w:rPr>
          <w:rFonts w:eastAsia="方正小标宋简体"/>
          <w:kern w:val="0"/>
          <w:sz w:val="44"/>
          <w:szCs w:val="44"/>
        </w:rPr>
        <w:t>准格尔旗就业援助岗位开发实施方案</w:t>
      </w:r>
      <w:bookmarkEnd w:id="1"/>
    </w:p>
    <w:p w14:paraId="11060285">
      <w:pPr>
        <w:spacing w:line="578" w:lineRule="exact"/>
        <w:ind w:firstLine="632" w:firstLineChars="200"/>
        <w:rPr>
          <w:rFonts w:eastAsia="仿宋_GB2312"/>
          <w:kern w:val="0"/>
          <w:szCs w:val="32"/>
        </w:rPr>
      </w:pPr>
    </w:p>
    <w:p w14:paraId="04689933">
      <w:pPr>
        <w:spacing w:line="578" w:lineRule="exact"/>
        <w:ind w:firstLine="632" w:firstLineChars="200"/>
        <w:rPr>
          <w:rFonts w:eastAsia="仿宋_GB2312"/>
          <w:kern w:val="0"/>
          <w:szCs w:val="32"/>
        </w:rPr>
      </w:pPr>
      <w:r>
        <w:rPr>
          <w:rFonts w:eastAsia="仿宋_GB2312"/>
          <w:kern w:val="0"/>
          <w:szCs w:val="32"/>
        </w:rPr>
        <w:t>为加大对就业困难群体的帮扶力度，根据《准格尔旗人民政府关于印发〈准格尔旗就业促进行动实施方案〉的通知》（准政发〔2025〕11号）文件精神，结合我旗实际，特制定本实施方案。</w:t>
      </w:r>
    </w:p>
    <w:p w14:paraId="0AC50FEF">
      <w:pPr>
        <w:spacing w:line="578" w:lineRule="exact"/>
        <w:ind w:firstLine="632" w:firstLineChars="200"/>
        <w:rPr>
          <w:rFonts w:eastAsia="黑体"/>
          <w:kern w:val="0"/>
          <w:szCs w:val="32"/>
        </w:rPr>
      </w:pPr>
      <w:r>
        <w:rPr>
          <w:rFonts w:eastAsia="黑体"/>
          <w:kern w:val="0"/>
          <w:szCs w:val="32"/>
        </w:rPr>
        <w:t>一、总体要求</w:t>
      </w:r>
    </w:p>
    <w:p w14:paraId="2FBAEF92">
      <w:pPr>
        <w:spacing w:line="578" w:lineRule="exact"/>
        <w:ind w:firstLine="632" w:firstLineChars="200"/>
        <w:rPr>
          <w:rFonts w:eastAsia="仿宋_GB2312"/>
          <w:kern w:val="0"/>
          <w:szCs w:val="32"/>
        </w:rPr>
      </w:pPr>
      <w:r>
        <w:rPr>
          <w:rFonts w:eastAsia="仿宋_GB2312"/>
          <w:kern w:val="0"/>
          <w:szCs w:val="32"/>
        </w:rPr>
        <w:t>以“按需开发、精准安置、动态管理” 为核心，通过规范岗位开发流程、强化人员招募与待遇保障、落实资金监管，在基层公共服务、民生保障等领域开发非管理类临时性、过渡性岗位，帮助就业困难群体实现就业，稳定就业局势，助力全旗就业促进行动落地见效。</w:t>
      </w:r>
    </w:p>
    <w:p w14:paraId="4ECDA2D8">
      <w:pPr>
        <w:spacing w:line="578" w:lineRule="exact"/>
        <w:ind w:firstLine="632" w:firstLineChars="200"/>
        <w:rPr>
          <w:rFonts w:eastAsia="黑体"/>
          <w:kern w:val="0"/>
          <w:szCs w:val="32"/>
        </w:rPr>
      </w:pPr>
      <w:r>
        <w:rPr>
          <w:rFonts w:eastAsia="黑体"/>
          <w:kern w:val="0"/>
          <w:szCs w:val="32"/>
        </w:rPr>
        <w:t>二、实施范围</w:t>
      </w:r>
    </w:p>
    <w:p w14:paraId="0E864E32">
      <w:pPr>
        <w:spacing w:line="578" w:lineRule="exact"/>
        <w:ind w:firstLine="632" w:firstLineChars="200"/>
        <w:rPr>
          <w:rFonts w:eastAsia="仿宋_GB2312"/>
          <w:kern w:val="0"/>
          <w:szCs w:val="32"/>
        </w:rPr>
      </w:pPr>
      <w:r>
        <w:rPr>
          <w:rFonts w:eastAsia="仿宋_GB2312"/>
          <w:kern w:val="0"/>
          <w:szCs w:val="32"/>
        </w:rPr>
        <w:t>本方案适用于有就业援助岗位需求、符合岗位开发资质的用人单位，以四个街道办事处和沙圪堵镇为主。安置对象为准格尔旗范围内，通过市场渠道难以实现就业的劳动年龄内公益性岗位补贴期满人员，重点安置大龄失业人员和残疾人等困难群体。</w:t>
      </w:r>
    </w:p>
    <w:p w14:paraId="1FEFB5E9">
      <w:pPr>
        <w:spacing w:line="578" w:lineRule="exact"/>
        <w:ind w:firstLine="632" w:firstLineChars="200"/>
        <w:rPr>
          <w:rFonts w:eastAsia="黑体"/>
          <w:kern w:val="0"/>
          <w:szCs w:val="32"/>
        </w:rPr>
      </w:pPr>
      <w:r>
        <w:rPr>
          <w:rFonts w:eastAsia="黑体"/>
          <w:kern w:val="0"/>
          <w:szCs w:val="32"/>
        </w:rPr>
        <w:t>三、岗位开发</w:t>
      </w:r>
    </w:p>
    <w:p w14:paraId="56EE2A55">
      <w:pPr>
        <w:spacing w:line="578" w:lineRule="exact"/>
        <w:ind w:firstLine="632" w:firstLineChars="200"/>
        <w:rPr>
          <w:rFonts w:eastAsia="楷体_GB2312"/>
          <w:kern w:val="0"/>
          <w:szCs w:val="32"/>
        </w:rPr>
      </w:pPr>
      <w:r>
        <w:rPr>
          <w:rFonts w:eastAsia="楷体_GB2312"/>
          <w:kern w:val="0"/>
          <w:szCs w:val="32"/>
        </w:rPr>
        <w:t>（一）需求申报</w:t>
      </w:r>
    </w:p>
    <w:p w14:paraId="1A45AB78">
      <w:pPr>
        <w:spacing w:line="578" w:lineRule="exact"/>
        <w:ind w:firstLine="632" w:firstLineChars="200"/>
        <w:rPr>
          <w:rFonts w:eastAsia="仿宋_GB2312"/>
          <w:kern w:val="0"/>
          <w:szCs w:val="32"/>
        </w:rPr>
      </w:pPr>
      <w:r>
        <w:rPr>
          <w:rFonts w:eastAsia="仿宋_GB2312"/>
          <w:kern w:val="0"/>
          <w:szCs w:val="32"/>
        </w:rPr>
        <w:t>按照“谁用人谁申报”的原则，用人单位结合实际需求向旗就业服务中心提交岗位开发计划，明确岗位数量、职责、补贴标准及人员条件。</w:t>
      </w:r>
    </w:p>
    <w:p w14:paraId="621324FD">
      <w:pPr>
        <w:spacing w:line="578" w:lineRule="exact"/>
        <w:ind w:firstLine="632" w:firstLineChars="200"/>
        <w:rPr>
          <w:rFonts w:eastAsia="楷体_GB2312"/>
          <w:kern w:val="0"/>
          <w:szCs w:val="32"/>
        </w:rPr>
      </w:pPr>
      <w:r>
        <w:rPr>
          <w:rFonts w:eastAsia="楷体_GB2312"/>
          <w:kern w:val="0"/>
          <w:szCs w:val="32"/>
        </w:rPr>
        <w:t>（二）岗位审核</w:t>
      </w:r>
    </w:p>
    <w:p w14:paraId="27EE7278">
      <w:pPr>
        <w:spacing w:line="578" w:lineRule="exact"/>
        <w:ind w:firstLine="632" w:firstLineChars="200"/>
        <w:rPr>
          <w:rFonts w:eastAsia="仿宋_GB2312"/>
          <w:kern w:val="0"/>
          <w:szCs w:val="32"/>
        </w:rPr>
      </w:pPr>
      <w:r>
        <w:rPr>
          <w:rFonts w:eastAsia="仿宋_GB2312"/>
          <w:kern w:val="0"/>
          <w:szCs w:val="32"/>
        </w:rPr>
        <w:t>旗就业服务中心根据岗位需求和资金匹配情况，分批次核定岗位指标。审核过程中应充分考虑岗位的必要性、合理性和可行性。</w:t>
      </w:r>
    </w:p>
    <w:p w14:paraId="0B5D9351">
      <w:pPr>
        <w:spacing w:line="578" w:lineRule="exact"/>
        <w:ind w:firstLine="632" w:firstLineChars="200"/>
        <w:rPr>
          <w:rFonts w:eastAsia="楷体_GB2312"/>
          <w:kern w:val="0"/>
          <w:szCs w:val="32"/>
        </w:rPr>
      </w:pPr>
      <w:r>
        <w:rPr>
          <w:rFonts w:eastAsia="楷体_GB2312"/>
          <w:kern w:val="0"/>
          <w:szCs w:val="32"/>
        </w:rPr>
        <w:t>（三）岗位发布</w:t>
      </w:r>
    </w:p>
    <w:p w14:paraId="57437E55">
      <w:pPr>
        <w:spacing w:line="578" w:lineRule="exact"/>
        <w:ind w:firstLine="632" w:firstLineChars="200"/>
        <w:rPr>
          <w:rFonts w:eastAsia="仿宋_GB2312"/>
          <w:kern w:val="0"/>
          <w:szCs w:val="32"/>
        </w:rPr>
      </w:pPr>
      <w:r>
        <w:rPr>
          <w:rFonts w:eastAsia="仿宋_GB2312"/>
          <w:kern w:val="0"/>
          <w:szCs w:val="32"/>
        </w:rPr>
        <w:t>审核通过后，由旗就业服务中心统一向社会公开岗位信息，包括岗位名称、数量、职责、工作地点、报名方式等，确保信息公开透明。</w:t>
      </w:r>
    </w:p>
    <w:p w14:paraId="16750CD9">
      <w:pPr>
        <w:spacing w:line="578" w:lineRule="exact"/>
        <w:ind w:firstLine="632" w:firstLineChars="200"/>
        <w:rPr>
          <w:rFonts w:eastAsia="黑体"/>
          <w:kern w:val="0"/>
          <w:szCs w:val="32"/>
        </w:rPr>
      </w:pPr>
      <w:r>
        <w:rPr>
          <w:rFonts w:eastAsia="黑体"/>
          <w:kern w:val="0"/>
          <w:szCs w:val="32"/>
        </w:rPr>
        <w:t>四、招募流程</w:t>
      </w:r>
    </w:p>
    <w:p w14:paraId="0DF61304">
      <w:pPr>
        <w:spacing w:line="578" w:lineRule="exact"/>
        <w:ind w:firstLine="632" w:firstLineChars="200"/>
        <w:rPr>
          <w:rFonts w:eastAsia="楷体_GB2312"/>
          <w:kern w:val="0"/>
          <w:szCs w:val="32"/>
        </w:rPr>
      </w:pPr>
      <w:r>
        <w:rPr>
          <w:rFonts w:eastAsia="楷体_GB2312"/>
          <w:kern w:val="0"/>
          <w:szCs w:val="32"/>
        </w:rPr>
        <w:t>（一）公告报名</w:t>
      </w:r>
    </w:p>
    <w:p w14:paraId="0DC0EEFF">
      <w:pPr>
        <w:spacing w:line="578" w:lineRule="exact"/>
        <w:ind w:firstLine="632" w:firstLineChars="200"/>
        <w:rPr>
          <w:rFonts w:eastAsia="仿宋_GB2312"/>
          <w:kern w:val="0"/>
          <w:szCs w:val="32"/>
        </w:rPr>
      </w:pPr>
      <w:r>
        <w:rPr>
          <w:rFonts w:eastAsia="仿宋_GB2312"/>
          <w:kern w:val="0"/>
          <w:szCs w:val="32"/>
        </w:rPr>
        <w:t>通过旗人民政府官网平台或官方微信公众号发布招募信息，明确报名时间、地点、方式及所需材料。组织现场或线上报名，确保报名渠道畅通。</w:t>
      </w:r>
    </w:p>
    <w:p w14:paraId="08E3CE73">
      <w:pPr>
        <w:spacing w:line="578" w:lineRule="exact"/>
        <w:ind w:firstLine="632" w:firstLineChars="200"/>
        <w:rPr>
          <w:rFonts w:eastAsia="楷体_GB2312"/>
          <w:kern w:val="0"/>
          <w:szCs w:val="32"/>
        </w:rPr>
      </w:pPr>
      <w:r>
        <w:rPr>
          <w:rFonts w:eastAsia="楷体_GB2312"/>
          <w:kern w:val="0"/>
          <w:szCs w:val="32"/>
        </w:rPr>
        <w:t>（二）资格审核</w:t>
      </w:r>
    </w:p>
    <w:p w14:paraId="3E40B5B3">
      <w:pPr>
        <w:spacing w:line="578" w:lineRule="exact"/>
        <w:ind w:firstLine="632" w:firstLineChars="200"/>
        <w:rPr>
          <w:rFonts w:eastAsia="仿宋_GB2312"/>
          <w:kern w:val="0"/>
          <w:szCs w:val="32"/>
        </w:rPr>
      </w:pPr>
      <w:r>
        <w:rPr>
          <w:rFonts w:eastAsia="仿宋_GB2312"/>
          <w:kern w:val="0"/>
          <w:szCs w:val="32"/>
        </w:rPr>
        <w:t>旗就业服务中心对报名人员的就业困难身份、公益性岗位补贴情况、社保缴纳记录等进行核实。审核过程中应严格把关，确保招募人员符合岗位开发要求。</w:t>
      </w:r>
    </w:p>
    <w:p w14:paraId="45647B51">
      <w:pPr>
        <w:spacing w:line="578" w:lineRule="exact"/>
        <w:ind w:firstLine="632" w:firstLineChars="200"/>
        <w:rPr>
          <w:rFonts w:eastAsia="楷体_GB2312"/>
          <w:kern w:val="0"/>
          <w:szCs w:val="32"/>
        </w:rPr>
      </w:pPr>
      <w:r>
        <w:rPr>
          <w:rFonts w:eastAsia="楷体_GB2312"/>
          <w:kern w:val="0"/>
          <w:szCs w:val="32"/>
        </w:rPr>
        <w:t>（三）组织招聘</w:t>
      </w:r>
    </w:p>
    <w:p w14:paraId="143C469D">
      <w:pPr>
        <w:spacing w:line="578" w:lineRule="exact"/>
        <w:ind w:firstLine="632" w:firstLineChars="200"/>
        <w:rPr>
          <w:rFonts w:eastAsia="仿宋_GB2312"/>
          <w:kern w:val="0"/>
          <w:szCs w:val="32"/>
        </w:rPr>
      </w:pPr>
      <w:r>
        <w:rPr>
          <w:rFonts w:eastAsia="仿宋_GB2312"/>
          <w:kern w:val="0"/>
          <w:szCs w:val="32"/>
        </w:rPr>
        <w:t>旗就业服务中心组织用人单位和就业援助岗位报名人员进行面对面就业洽谈，由用人单位对报名人员进行面试，根据报名人员自身资质、就业困难程度等综合条件择优筛选，研究确定拟录用人员。</w:t>
      </w:r>
    </w:p>
    <w:p w14:paraId="27327528">
      <w:pPr>
        <w:spacing w:line="578" w:lineRule="exact"/>
        <w:ind w:firstLine="632" w:firstLineChars="200"/>
        <w:rPr>
          <w:rFonts w:eastAsia="楷体_GB2312"/>
          <w:kern w:val="0"/>
          <w:szCs w:val="32"/>
        </w:rPr>
      </w:pPr>
      <w:r>
        <w:rPr>
          <w:rFonts w:eastAsia="楷体_GB2312"/>
          <w:kern w:val="0"/>
          <w:szCs w:val="32"/>
        </w:rPr>
        <w:t>（四）公示聘用</w:t>
      </w:r>
    </w:p>
    <w:p w14:paraId="18A20746">
      <w:pPr>
        <w:spacing w:line="578" w:lineRule="exact"/>
        <w:ind w:firstLine="632" w:firstLineChars="200"/>
        <w:rPr>
          <w:rFonts w:eastAsia="仿宋_GB2312"/>
          <w:kern w:val="0"/>
          <w:szCs w:val="32"/>
        </w:rPr>
      </w:pPr>
      <w:r>
        <w:rPr>
          <w:rFonts w:eastAsia="仿宋_GB2312"/>
          <w:kern w:val="0"/>
          <w:szCs w:val="32"/>
        </w:rPr>
        <w:t>拟录用人员名单公示5个工作日，公示期间接受社会监督。公示无异议后，用人单位与拟录用人员签订用工协议，并报旗就业服务中心备案。</w:t>
      </w:r>
    </w:p>
    <w:p w14:paraId="5477340E">
      <w:pPr>
        <w:spacing w:line="578" w:lineRule="exact"/>
        <w:ind w:firstLine="632" w:firstLineChars="200"/>
        <w:rPr>
          <w:rFonts w:eastAsia="黑体"/>
          <w:kern w:val="0"/>
          <w:szCs w:val="32"/>
        </w:rPr>
      </w:pPr>
      <w:r>
        <w:rPr>
          <w:rFonts w:eastAsia="黑体"/>
          <w:kern w:val="0"/>
          <w:szCs w:val="32"/>
        </w:rPr>
        <w:t>五、岗位管理</w:t>
      </w:r>
    </w:p>
    <w:p w14:paraId="2114E952">
      <w:pPr>
        <w:spacing w:line="578" w:lineRule="exact"/>
        <w:ind w:firstLine="632" w:firstLineChars="200"/>
        <w:rPr>
          <w:rFonts w:eastAsia="楷体_GB2312"/>
          <w:kern w:val="0"/>
          <w:szCs w:val="32"/>
        </w:rPr>
      </w:pPr>
      <w:r>
        <w:rPr>
          <w:rFonts w:eastAsia="楷体_GB2312"/>
          <w:kern w:val="0"/>
          <w:szCs w:val="32"/>
        </w:rPr>
        <w:t>（一）协议签订</w:t>
      </w:r>
    </w:p>
    <w:p w14:paraId="35C72F7A">
      <w:pPr>
        <w:spacing w:line="578" w:lineRule="exact"/>
        <w:ind w:firstLine="632" w:firstLineChars="200"/>
        <w:rPr>
          <w:rFonts w:eastAsia="仿宋_GB2312"/>
          <w:kern w:val="0"/>
          <w:szCs w:val="32"/>
        </w:rPr>
      </w:pPr>
      <w:r>
        <w:rPr>
          <w:rFonts w:eastAsia="仿宋_GB2312"/>
          <w:kern w:val="0"/>
          <w:szCs w:val="32"/>
        </w:rPr>
        <w:t>用人单位需与就业援助人员签订书面用工协议，期限为1年。期满考核合格的，可续签，一年一签，累计最长不超过3年。协议内容应明确双方的权利和义务，包括工作内容、工作时间、岗位补贴标准等。</w:t>
      </w:r>
    </w:p>
    <w:p w14:paraId="145314AF">
      <w:pPr>
        <w:spacing w:line="578" w:lineRule="exact"/>
        <w:ind w:firstLine="632" w:firstLineChars="200"/>
        <w:rPr>
          <w:rFonts w:eastAsia="楷体_GB2312"/>
          <w:kern w:val="0"/>
          <w:szCs w:val="32"/>
        </w:rPr>
      </w:pPr>
      <w:r>
        <w:rPr>
          <w:rFonts w:eastAsia="楷体_GB2312"/>
          <w:kern w:val="0"/>
          <w:szCs w:val="32"/>
        </w:rPr>
        <w:t>（二）日常管理</w:t>
      </w:r>
    </w:p>
    <w:p w14:paraId="3686927C">
      <w:pPr>
        <w:spacing w:line="578" w:lineRule="exact"/>
        <w:ind w:firstLine="632" w:firstLineChars="200"/>
        <w:rPr>
          <w:rFonts w:eastAsia="仿宋_GB2312"/>
          <w:kern w:val="0"/>
          <w:szCs w:val="32"/>
        </w:rPr>
      </w:pPr>
      <w:r>
        <w:rPr>
          <w:rFonts w:eastAsia="仿宋_GB2312"/>
          <w:kern w:val="0"/>
          <w:szCs w:val="32"/>
        </w:rPr>
        <w:t>按照“谁用人谁管理”的原则，用人单位应加强对就业援助岗位人员的日常管理，杜绝出现岗位转包、顶岗或挪作他用等违规行为。用人单位需按月向旗就业服务中心报送人员在岗情况，包括人员名单、工作表现、考勤记录等。</w:t>
      </w:r>
    </w:p>
    <w:p w14:paraId="33914F56">
      <w:pPr>
        <w:spacing w:line="578" w:lineRule="exact"/>
        <w:ind w:firstLine="632" w:firstLineChars="200"/>
        <w:rPr>
          <w:rFonts w:eastAsia="楷体_GB2312"/>
          <w:kern w:val="0"/>
          <w:szCs w:val="32"/>
        </w:rPr>
      </w:pPr>
      <w:r>
        <w:rPr>
          <w:rFonts w:eastAsia="楷体_GB2312"/>
          <w:kern w:val="0"/>
          <w:szCs w:val="32"/>
        </w:rPr>
        <w:t>（三）考核评价</w:t>
      </w:r>
    </w:p>
    <w:p w14:paraId="344FD60C">
      <w:pPr>
        <w:spacing w:line="578" w:lineRule="exact"/>
        <w:ind w:firstLine="632" w:firstLineChars="200"/>
        <w:rPr>
          <w:rFonts w:eastAsia="仿宋_GB2312"/>
          <w:kern w:val="0"/>
          <w:szCs w:val="32"/>
        </w:rPr>
      </w:pPr>
      <w:r>
        <w:rPr>
          <w:rFonts w:eastAsia="仿宋_GB2312"/>
          <w:kern w:val="0"/>
          <w:szCs w:val="32"/>
        </w:rPr>
        <w:t>用人单位应建立岗位人员考核评价机制，定期对就业援助人员的工作表现进行考核。考核结果作为是否续签用工协议的重要依据。旗就业服务中心定期对用人单位的岗位管理工作进行监督检查，发现问题及时督促整改。</w:t>
      </w:r>
    </w:p>
    <w:p w14:paraId="49FCDC9D">
      <w:pPr>
        <w:spacing w:line="578" w:lineRule="exact"/>
        <w:ind w:firstLine="632" w:firstLineChars="200"/>
        <w:rPr>
          <w:rFonts w:eastAsia="黑体"/>
          <w:kern w:val="0"/>
          <w:szCs w:val="32"/>
        </w:rPr>
      </w:pPr>
      <w:r>
        <w:rPr>
          <w:rFonts w:eastAsia="黑体"/>
          <w:kern w:val="0"/>
          <w:szCs w:val="32"/>
        </w:rPr>
        <w:t>六、待遇保障</w:t>
      </w:r>
    </w:p>
    <w:p w14:paraId="72909942">
      <w:pPr>
        <w:spacing w:line="578" w:lineRule="exact"/>
        <w:ind w:firstLine="632" w:firstLineChars="200"/>
        <w:rPr>
          <w:rFonts w:eastAsia="楷体_GB2312"/>
          <w:kern w:val="0"/>
          <w:szCs w:val="32"/>
        </w:rPr>
      </w:pPr>
      <w:r>
        <w:rPr>
          <w:rFonts w:eastAsia="楷体_GB2312"/>
          <w:kern w:val="0"/>
          <w:szCs w:val="32"/>
        </w:rPr>
        <w:t>（一）岗位补贴</w:t>
      </w:r>
    </w:p>
    <w:p w14:paraId="0FED6A21">
      <w:pPr>
        <w:spacing w:line="578" w:lineRule="exact"/>
        <w:ind w:firstLine="632" w:firstLineChars="200"/>
        <w:rPr>
          <w:rFonts w:eastAsia="仿宋_GB2312"/>
          <w:kern w:val="0"/>
          <w:szCs w:val="32"/>
        </w:rPr>
      </w:pPr>
      <w:r>
        <w:rPr>
          <w:rFonts w:eastAsia="仿宋_GB2312"/>
          <w:kern w:val="0"/>
          <w:szCs w:val="32"/>
        </w:rPr>
        <w:t>岗位补贴按照内蒙古自治区最低工资标准执行，目前为2380元/月·人，用人单位可以根据实际情况给予额外补贴。</w:t>
      </w:r>
    </w:p>
    <w:p w14:paraId="32AD993A">
      <w:pPr>
        <w:spacing w:line="578" w:lineRule="exact"/>
        <w:ind w:firstLine="632" w:firstLineChars="200"/>
        <w:rPr>
          <w:rFonts w:eastAsia="方正楷体_GB2312"/>
          <w:kern w:val="0"/>
          <w:szCs w:val="32"/>
        </w:rPr>
      </w:pPr>
      <w:r>
        <w:rPr>
          <w:rFonts w:eastAsia="方正楷体_GB2312"/>
          <w:kern w:val="0"/>
          <w:szCs w:val="32"/>
        </w:rPr>
        <w:t>（二）社会保险</w:t>
      </w:r>
    </w:p>
    <w:p w14:paraId="6E603537">
      <w:pPr>
        <w:spacing w:line="578" w:lineRule="exact"/>
        <w:ind w:firstLine="632" w:firstLineChars="200"/>
        <w:rPr>
          <w:rFonts w:eastAsia="仿宋_GB2312"/>
          <w:kern w:val="0"/>
          <w:szCs w:val="32"/>
        </w:rPr>
      </w:pPr>
      <w:r>
        <w:rPr>
          <w:rFonts w:eastAsia="仿宋_GB2312"/>
          <w:kern w:val="0"/>
          <w:szCs w:val="32"/>
        </w:rPr>
        <w:t>用人单位为就业援助岗位人员缴纳五险，五险个人部分从岗位补贴中扣除。</w:t>
      </w:r>
    </w:p>
    <w:p w14:paraId="54502D4A">
      <w:pPr>
        <w:spacing w:line="578" w:lineRule="exact"/>
        <w:ind w:firstLine="632" w:firstLineChars="200"/>
        <w:rPr>
          <w:rFonts w:eastAsia="黑体"/>
          <w:kern w:val="0"/>
          <w:szCs w:val="32"/>
        </w:rPr>
      </w:pPr>
      <w:r>
        <w:rPr>
          <w:rFonts w:eastAsia="黑体"/>
          <w:kern w:val="0"/>
          <w:szCs w:val="32"/>
        </w:rPr>
        <w:t>七、资金保障</w:t>
      </w:r>
    </w:p>
    <w:p w14:paraId="46B6BEF5">
      <w:pPr>
        <w:spacing w:line="578" w:lineRule="exact"/>
        <w:ind w:firstLine="632" w:firstLineChars="200"/>
        <w:rPr>
          <w:rFonts w:eastAsia="仿宋_GB2312"/>
          <w:kern w:val="0"/>
          <w:szCs w:val="32"/>
        </w:rPr>
      </w:pPr>
      <w:r>
        <w:rPr>
          <w:rFonts w:eastAsia="仿宋_GB2312"/>
          <w:kern w:val="0"/>
          <w:szCs w:val="32"/>
        </w:rPr>
        <w:t>岗位补贴和社会保险单位部分全部由旗财政承担，列入用人单位年度预算，由旗财政局拨付至用人单位。用人单位应确保资金专款专用，不得挪作他用。</w:t>
      </w:r>
    </w:p>
    <w:p w14:paraId="07E416AA">
      <w:pPr>
        <w:spacing w:line="578" w:lineRule="exact"/>
        <w:ind w:firstLine="632" w:firstLineChars="200"/>
        <w:rPr>
          <w:rFonts w:eastAsia="黑体"/>
          <w:kern w:val="0"/>
          <w:szCs w:val="32"/>
        </w:rPr>
      </w:pPr>
      <w:r>
        <w:rPr>
          <w:rFonts w:eastAsia="黑体"/>
          <w:kern w:val="0"/>
          <w:szCs w:val="32"/>
        </w:rPr>
        <w:t>八、监督检查</w:t>
      </w:r>
    </w:p>
    <w:p w14:paraId="2BA2B2C8">
      <w:pPr>
        <w:spacing w:line="578" w:lineRule="exact"/>
        <w:ind w:firstLine="632" w:firstLineChars="200"/>
        <w:rPr>
          <w:rFonts w:eastAsia="仿宋_GB2312"/>
          <w:kern w:val="0"/>
          <w:szCs w:val="32"/>
        </w:rPr>
      </w:pPr>
      <w:r>
        <w:rPr>
          <w:rFonts w:eastAsia="仿宋_GB2312"/>
          <w:kern w:val="0"/>
          <w:szCs w:val="32"/>
        </w:rPr>
        <w:t>用人单位存在虚报冒领、空岗挂岗等行为的，追回违规资金并取消其岗位开发资格；情节严重的，依法追究责任。对违规行为的处理结果应向社会公开，接受社会监督。</w:t>
      </w:r>
    </w:p>
    <w:p w14:paraId="32A2D479">
      <w:pPr>
        <w:spacing w:line="578" w:lineRule="exact"/>
        <w:ind w:firstLine="632" w:firstLineChars="200"/>
        <w:rPr>
          <w:rFonts w:eastAsia="仿宋_GB2312"/>
          <w:kern w:val="0"/>
          <w:szCs w:val="32"/>
        </w:rPr>
      </w:pPr>
      <w:r>
        <w:rPr>
          <w:rFonts w:eastAsia="仿宋_GB2312"/>
          <w:kern w:val="0"/>
          <w:szCs w:val="32"/>
        </w:rPr>
        <w:t>本方案由准格尔旗就业服务中心负责解释。本方案自印发之日起施行。</w:t>
      </w:r>
    </w:p>
    <w:p w14:paraId="7F3DA675">
      <w:pPr>
        <w:spacing w:line="578" w:lineRule="exact"/>
        <w:ind w:firstLine="632" w:firstLineChars="200"/>
        <w:rPr>
          <w:rFonts w:eastAsia="仿宋_GB2312"/>
          <w:kern w:val="0"/>
          <w:szCs w:val="32"/>
        </w:rPr>
      </w:pPr>
    </w:p>
    <w:p w14:paraId="5D2AE964">
      <w:pPr>
        <w:spacing w:line="578" w:lineRule="exact"/>
        <w:ind w:firstLine="632" w:firstLineChars="200"/>
        <w:rPr>
          <w:rFonts w:eastAsia="仿宋_GB2312"/>
          <w:kern w:val="0"/>
          <w:szCs w:val="32"/>
        </w:rPr>
      </w:pPr>
      <w:r>
        <w:rPr>
          <w:rFonts w:eastAsia="仿宋_GB2312"/>
          <w:kern w:val="0"/>
          <w:szCs w:val="32"/>
        </w:rPr>
        <w:t>附件：准格尔旗就业援助岗位开发申请表</w:t>
      </w:r>
    </w:p>
    <w:p w14:paraId="2268EE84">
      <w:pPr>
        <w:spacing w:line="578" w:lineRule="exact"/>
        <w:ind w:firstLine="632" w:firstLineChars="200"/>
        <w:rPr>
          <w:rFonts w:eastAsia="仿宋_GB2312"/>
          <w:szCs w:val="32"/>
        </w:rPr>
      </w:pPr>
    </w:p>
    <w:p w14:paraId="7DF3A3D6">
      <w:pPr>
        <w:spacing w:line="578" w:lineRule="exact"/>
        <w:ind w:firstLine="632" w:firstLineChars="200"/>
        <w:rPr>
          <w:rFonts w:eastAsia="仿宋_GB2312"/>
          <w:szCs w:val="32"/>
        </w:rPr>
      </w:pPr>
    </w:p>
    <w:p w14:paraId="54B8ED2C">
      <w:pPr>
        <w:spacing w:line="578" w:lineRule="exact"/>
        <w:ind w:firstLine="632" w:firstLineChars="200"/>
        <w:rPr>
          <w:rFonts w:eastAsia="仿宋_GB2312"/>
          <w:szCs w:val="32"/>
        </w:rPr>
      </w:pPr>
    </w:p>
    <w:p w14:paraId="53BE2839">
      <w:pPr>
        <w:spacing w:line="578" w:lineRule="exact"/>
        <w:ind w:firstLine="632" w:firstLineChars="200"/>
        <w:rPr>
          <w:rFonts w:eastAsia="仿宋_GB2312"/>
          <w:szCs w:val="32"/>
        </w:rPr>
      </w:pPr>
    </w:p>
    <w:p w14:paraId="2012F7F0">
      <w:pPr>
        <w:spacing w:line="578" w:lineRule="exact"/>
        <w:ind w:firstLine="632" w:firstLineChars="200"/>
        <w:rPr>
          <w:rFonts w:eastAsia="仿宋_GB2312"/>
          <w:szCs w:val="32"/>
        </w:rPr>
      </w:pPr>
    </w:p>
    <w:p w14:paraId="10094636">
      <w:pPr>
        <w:jc w:val="center"/>
        <w:rPr>
          <w:rFonts w:ascii="方正小标宋简体" w:eastAsia="方正小标宋简体"/>
          <w:sz w:val="44"/>
          <w:szCs w:val="44"/>
        </w:rPr>
      </w:pPr>
      <w:bookmarkStart w:id="0" w:name="_Toc31222"/>
      <w:r>
        <w:rPr>
          <w:rFonts w:hint="eastAsia" w:ascii="方正小标宋简体" w:eastAsia="方正小标宋简体"/>
          <w:sz w:val="44"/>
          <w:szCs w:val="44"/>
        </w:rPr>
        <w:t>准格尔旗就业援助岗位开发申请表</w:t>
      </w:r>
      <w:bookmarkEnd w:id="0"/>
    </w:p>
    <w:tbl>
      <w:tblPr>
        <w:tblStyle w:val="21"/>
        <w:tblW w:w="9319" w:type="dxa"/>
        <w:tblInd w:w="0" w:type="dxa"/>
        <w:tblLayout w:type="fixed"/>
        <w:tblCellMar>
          <w:top w:w="0" w:type="dxa"/>
          <w:left w:w="108" w:type="dxa"/>
          <w:bottom w:w="0" w:type="dxa"/>
          <w:right w:w="108" w:type="dxa"/>
        </w:tblCellMar>
      </w:tblPr>
      <w:tblGrid>
        <w:gridCol w:w="1177"/>
        <w:gridCol w:w="1342"/>
        <w:gridCol w:w="1372"/>
        <w:gridCol w:w="1500"/>
        <w:gridCol w:w="1295"/>
        <w:gridCol w:w="2633"/>
      </w:tblGrid>
      <w:tr w14:paraId="243318B2">
        <w:tblPrEx>
          <w:tblCellMar>
            <w:top w:w="0" w:type="dxa"/>
            <w:left w:w="108" w:type="dxa"/>
            <w:bottom w:w="0" w:type="dxa"/>
            <w:right w:w="108" w:type="dxa"/>
          </w:tblCellMar>
        </w:tblPrEx>
        <w:trPr>
          <w:trHeight w:val="589" w:hRule="exact"/>
        </w:trPr>
        <w:tc>
          <w:tcPr>
            <w:tcW w:w="2519" w:type="dxa"/>
            <w:gridSpan w:val="2"/>
            <w:tcBorders>
              <w:top w:val="single" w:color="auto" w:sz="4" w:space="0"/>
              <w:left w:val="single" w:color="auto" w:sz="4" w:space="0"/>
              <w:bottom w:val="single" w:color="auto" w:sz="4" w:space="0"/>
              <w:right w:val="single" w:color="auto" w:sz="4" w:space="0"/>
            </w:tcBorders>
            <w:vAlign w:val="center"/>
          </w:tcPr>
          <w:p w14:paraId="7D52076D">
            <w:pPr>
              <w:widowControl/>
              <w:jc w:val="center"/>
              <w:rPr>
                <w:color w:val="000000"/>
                <w:kern w:val="0"/>
                <w:sz w:val="22"/>
              </w:rPr>
            </w:pPr>
            <w:r>
              <w:rPr>
                <w:color w:val="000000"/>
                <w:kern w:val="0"/>
                <w:sz w:val="22"/>
              </w:rPr>
              <w:t>申请单位全称</w:t>
            </w:r>
          </w:p>
        </w:tc>
        <w:tc>
          <w:tcPr>
            <w:tcW w:w="6800" w:type="dxa"/>
            <w:gridSpan w:val="4"/>
            <w:tcBorders>
              <w:top w:val="single" w:color="auto" w:sz="4" w:space="0"/>
              <w:left w:val="nil"/>
              <w:bottom w:val="single" w:color="auto" w:sz="4" w:space="0"/>
              <w:right w:val="single" w:color="auto" w:sz="4" w:space="0"/>
            </w:tcBorders>
            <w:vAlign w:val="center"/>
          </w:tcPr>
          <w:p w14:paraId="7DBFA044">
            <w:pPr>
              <w:widowControl/>
              <w:jc w:val="center"/>
              <w:rPr>
                <w:color w:val="000000"/>
                <w:kern w:val="0"/>
                <w:sz w:val="22"/>
              </w:rPr>
            </w:pPr>
            <w:r>
              <w:rPr>
                <w:color w:val="000000"/>
                <w:kern w:val="0"/>
                <w:sz w:val="22"/>
              </w:rPr>
              <w:t>　</w:t>
            </w:r>
          </w:p>
        </w:tc>
      </w:tr>
      <w:tr w14:paraId="22208927">
        <w:tblPrEx>
          <w:tblCellMar>
            <w:top w:w="0" w:type="dxa"/>
            <w:left w:w="108" w:type="dxa"/>
            <w:bottom w:w="0" w:type="dxa"/>
            <w:right w:w="108" w:type="dxa"/>
          </w:tblCellMar>
        </w:tblPrEx>
        <w:trPr>
          <w:trHeight w:val="589" w:hRule="exact"/>
        </w:trPr>
        <w:tc>
          <w:tcPr>
            <w:tcW w:w="2519" w:type="dxa"/>
            <w:gridSpan w:val="2"/>
            <w:tcBorders>
              <w:top w:val="single" w:color="auto" w:sz="4" w:space="0"/>
              <w:left w:val="single" w:color="auto" w:sz="4" w:space="0"/>
              <w:bottom w:val="single" w:color="auto" w:sz="4" w:space="0"/>
              <w:right w:val="single" w:color="auto" w:sz="4" w:space="0"/>
            </w:tcBorders>
            <w:vAlign w:val="center"/>
          </w:tcPr>
          <w:p w14:paraId="48D671EF">
            <w:pPr>
              <w:widowControl/>
              <w:jc w:val="center"/>
              <w:rPr>
                <w:color w:val="000000"/>
                <w:kern w:val="0"/>
                <w:sz w:val="22"/>
              </w:rPr>
            </w:pPr>
            <w:r>
              <w:rPr>
                <w:color w:val="000000"/>
                <w:kern w:val="0"/>
                <w:sz w:val="22"/>
              </w:rPr>
              <w:t>组织机构代码</w:t>
            </w:r>
          </w:p>
        </w:tc>
        <w:tc>
          <w:tcPr>
            <w:tcW w:w="6800" w:type="dxa"/>
            <w:gridSpan w:val="4"/>
            <w:tcBorders>
              <w:top w:val="single" w:color="auto" w:sz="4" w:space="0"/>
              <w:left w:val="nil"/>
              <w:bottom w:val="single" w:color="auto" w:sz="4" w:space="0"/>
              <w:right w:val="single" w:color="auto" w:sz="4" w:space="0"/>
            </w:tcBorders>
            <w:vAlign w:val="center"/>
          </w:tcPr>
          <w:p w14:paraId="291B3906">
            <w:pPr>
              <w:widowControl/>
              <w:jc w:val="center"/>
              <w:rPr>
                <w:color w:val="000000"/>
                <w:kern w:val="0"/>
                <w:sz w:val="22"/>
              </w:rPr>
            </w:pPr>
          </w:p>
        </w:tc>
      </w:tr>
      <w:tr w14:paraId="0A218534">
        <w:tblPrEx>
          <w:tblCellMar>
            <w:top w:w="0" w:type="dxa"/>
            <w:left w:w="108" w:type="dxa"/>
            <w:bottom w:w="0" w:type="dxa"/>
            <w:right w:w="108" w:type="dxa"/>
          </w:tblCellMar>
        </w:tblPrEx>
        <w:trPr>
          <w:trHeight w:val="589" w:hRule="exact"/>
        </w:trPr>
        <w:tc>
          <w:tcPr>
            <w:tcW w:w="1177" w:type="dxa"/>
            <w:tcBorders>
              <w:top w:val="nil"/>
              <w:left w:val="single" w:color="auto" w:sz="4" w:space="0"/>
              <w:bottom w:val="single" w:color="auto" w:sz="4" w:space="0"/>
              <w:right w:val="single" w:color="auto" w:sz="4" w:space="0"/>
            </w:tcBorders>
            <w:vAlign w:val="center"/>
          </w:tcPr>
          <w:p w14:paraId="04401BD3">
            <w:pPr>
              <w:widowControl/>
              <w:jc w:val="center"/>
              <w:rPr>
                <w:color w:val="000000"/>
                <w:kern w:val="0"/>
                <w:sz w:val="22"/>
              </w:rPr>
            </w:pPr>
            <w:r>
              <w:rPr>
                <w:color w:val="000000"/>
                <w:kern w:val="0"/>
                <w:sz w:val="22"/>
              </w:rPr>
              <w:t>法定代表人</w:t>
            </w:r>
          </w:p>
        </w:tc>
        <w:tc>
          <w:tcPr>
            <w:tcW w:w="1342" w:type="dxa"/>
            <w:tcBorders>
              <w:top w:val="nil"/>
              <w:left w:val="nil"/>
              <w:bottom w:val="single" w:color="auto" w:sz="4" w:space="0"/>
              <w:right w:val="single" w:color="auto" w:sz="4" w:space="0"/>
            </w:tcBorders>
            <w:vAlign w:val="center"/>
          </w:tcPr>
          <w:p w14:paraId="45C643FC">
            <w:pPr>
              <w:widowControl/>
              <w:jc w:val="center"/>
              <w:rPr>
                <w:color w:val="000000"/>
                <w:kern w:val="0"/>
                <w:sz w:val="22"/>
              </w:rPr>
            </w:pPr>
            <w:r>
              <w:rPr>
                <w:color w:val="000000"/>
                <w:kern w:val="0"/>
                <w:sz w:val="22"/>
              </w:rPr>
              <w:t>　</w:t>
            </w:r>
          </w:p>
        </w:tc>
        <w:tc>
          <w:tcPr>
            <w:tcW w:w="1372" w:type="dxa"/>
            <w:tcBorders>
              <w:top w:val="nil"/>
              <w:left w:val="nil"/>
              <w:bottom w:val="single" w:color="auto" w:sz="4" w:space="0"/>
              <w:right w:val="single" w:color="auto" w:sz="4" w:space="0"/>
            </w:tcBorders>
            <w:vAlign w:val="center"/>
          </w:tcPr>
          <w:p w14:paraId="5C323F4E">
            <w:pPr>
              <w:widowControl/>
              <w:jc w:val="center"/>
              <w:rPr>
                <w:color w:val="000000"/>
                <w:kern w:val="0"/>
                <w:sz w:val="22"/>
              </w:rPr>
            </w:pPr>
            <w:r>
              <w:rPr>
                <w:color w:val="000000"/>
                <w:kern w:val="0"/>
                <w:sz w:val="22"/>
              </w:rPr>
              <w:t>法定代表人              联系电话</w:t>
            </w:r>
          </w:p>
        </w:tc>
        <w:tc>
          <w:tcPr>
            <w:tcW w:w="1500" w:type="dxa"/>
            <w:tcBorders>
              <w:top w:val="nil"/>
              <w:left w:val="nil"/>
              <w:bottom w:val="single" w:color="auto" w:sz="4" w:space="0"/>
              <w:right w:val="single" w:color="auto" w:sz="4" w:space="0"/>
            </w:tcBorders>
            <w:vAlign w:val="center"/>
          </w:tcPr>
          <w:p w14:paraId="27B5ECBB">
            <w:pPr>
              <w:widowControl/>
              <w:jc w:val="center"/>
              <w:rPr>
                <w:color w:val="000000"/>
                <w:kern w:val="0"/>
                <w:sz w:val="22"/>
              </w:rPr>
            </w:pPr>
            <w:r>
              <w:rPr>
                <w:color w:val="000000"/>
                <w:kern w:val="0"/>
                <w:sz w:val="22"/>
              </w:rPr>
              <w:t>　</w:t>
            </w:r>
          </w:p>
        </w:tc>
        <w:tc>
          <w:tcPr>
            <w:tcW w:w="1295" w:type="dxa"/>
            <w:tcBorders>
              <w:top w:val="nil"/>
              <w:left w:val="nil"/>
              <w:bottom w:val="single" w:color="auto" w:sz="4" w:space="0"/>
              <w:right w:val="single" w:color="auto" w:sz="4" w:space="0"/>
            </w:tcBorders>
            <w:vAlign w:val="center"/>
          </w:tcPr>
          <w:p w14:paraId="1B15CC3B">
            <w:pPr>
              <w:widowControl/>
              <w:jc w:val="center"/>
              <w:rPr>
                <w:color w:val="000000"/>
                <w:kern w:val="0"/>
                <w:sz w:val="22"/>
              </w:rPr>
            </w:pPr>
            <w:r>
              <w:rPr>
                <w:color w:val="000000"/>
                <w:kern w:val="0"/>
                <w:sz w:val="22"/>
              </w:rPr>
              <w:t>单位地址</w:t>
            </w:r>
          </w:p>
        </w:tc>
        <w:tc>
          <w:tcPr>
            <w:tcW w:w="2633" w:type="dxa"/>
            <w:tcBorders>
              <w:top w:val="nil"/>
              <w:left w:val="nil"/>
              <w:bottom w:val="single" w:color="auto" w:sz="4" w:space="0"/>
              <w:right w:val="single" w:color="auto" w:sz="4" w:space="0"/>
            </w:tcBorders>
            <w:vAlign w:val="center"/>
          </w:tcPr>
          <w:p w14:paraId="2E5E0631">
            <w:pPr>
              <w:widowControl/>
              <w:jc w:val="center"/>
              <w:rPr>
                <w:color w:val="000000"/>
                <w:kern w:val="0"/>
                <w:sz w:val="22"/>
              </w:rPr>
            </w:pPr>
            <w:r>
              <w:rPr>
                <w:color w:val="000000"/>
                <w:kern w:val="0"/>
                <w:sz w:val="22"/>
              </w:rPr>
              <w:t>　</w:t>
            </w:r>
          </w:p>
        </w:tc>
      </w:tr>
      <w:tr w14:paraId="30E06915">
        <w:tblPrEx>
          <w:tblCellMar>
            <w:top w:w="0" w:type="dxa"/>
            <w:left w:w="108" w:type="dxa"/>
            <w:bottom w:w="0" w:type="dxa"/>
            <w:right w:w="108" w:type="dxa"/>
          </w:tblCellMar>
        </w:tblPrEx>
        <w:trPr>
          <w:trHeight w:val="589" w:hRule="exact"/>
        </w:trPr>
        <w:tc>
          <w:tcPr>
            <w:tcW w:w="1177" w:type="dxa"/>
            <w:tcBorders>
              <w:top w:val="nil"/>
              <w:left w:val="single" w:color="auto" w:sz="4" w:space="0"/>
              <w:bottom w:val="single" w:color="auto" w:sz="4" w:space="0"/>
              <w:right w:val="single" w:color="auto" w:sz="4" w:space="0"/>
            </w:tcBorders>
            <w:vAlign w:val="center"/>
          </w:tcPr>
          <w:p w14:paraId="3BE182D9">
            <w:pPr>
              <w:widowControl/>
              <w:jc w:val="center"/>
              <w:rPr>
                <w:color w:val="000000"/>
                <w:kern w:val="0"/>
                <w:sz w:val="22"/>
              </w:rPr>
            </w:pPr>
            <w:r>
              <w:rPr>
                <w:color w:val="000000"/>
                <w:kern w:val="0"/>
                <w:sz w:val="22"/>
              </w:rPr>
              <w:t>所属年度</w:t>
            </w:r>
          </w:p>
        </w:tc>
        <w:tc>
          <w:tcPr>
            <w:tcW w:w="1342" w:type="dxa"/>
            <w:tcBorders>
              <w:top w:val="nil"/>
              <w:left w:val="nil"/>
              <w:bottom w:val="single" w:color="auto" w:sz="4" w:space="0"/>
              <w:right w:val="single" w:color="auto" w:sz="4" w:space="0"/>
            </w:tcBorders>
            <w:vAlign w:val="center"/>
          </w:tcPr>
          <w:p w14:paraId="1D9C6488">
            <w:pPr>
              <w:widowControl/>
              <w:jc w:val="center"/>
              <w:rPr>
                <w:color w:val="000000"/>
                <w:kern w:val="0"/>
                <w:sz w:val="22"/>
              </w:rPr>
            </w:pPr>
            <w:r>
              <w:rPr>
                <w:color w:val="000000"/>
                <w:kern w:val="0"/>
                <w:sz w:val="22"/>
              </w:rPr>
              <w:t>　</w:t>
            </w:r>
          </w:p>
        </w:tc>
        <w:tc>
          <w:tcPr>
            <w:tcW w:w="1372" w:type="dxa"/>
            <w:tcBorders>
              <w:top w:val="nil"/>
              <w:left w:val="nil"/>
              <w:bottom w:val="single" w:color="auto" w:sz="4" w:space="0"/>
              <w:right w:val="single" w:color="auto" w:sz="4" w:space="0"/>
            </w:tcBorders>
            <w:vAlign w:val="center"/>
          </w:tcPr>
          <w:p w14:paraId="4934C22F">
            <w:pPr>
              <w:widowControl/>
              <w:jc w:val="center"/>
              <w:rPr>
                <w:color w:val="000000"/>
                <w:kern w:val="0"/>
                <w:sz w:val="22"/>
              </w:rPr>
            </w:pPr>
            <w:r>
              <w:rPr>
                <w:color w:val="000000"/>
                <w:kern w:val="0"/>
                <w:sz w:val="22"/>
              </w:rPr>
              <w:t>经办人</w:t>
            </w:r>
          </w:p>
        </w:tc>
        <w:tc>
          <w:tcPr>
            <w:tcW w:w="1500" w:type="dxa"/>
            <w:tcBorders>
              <w:top w:val="nil"/>
              <w:left w:val="nil"/>
              <w:bottom w:val="single" w:color="auto" w:sz="4" w:space="0"/>
              <w:right w:val="single" w:color="auto" w:sz="4" w:space="0"/>
            </w:tcBorders>
            <w:vAlign w:val="center"/>
          </w:tcPr>
          <w:p w14:paraId="2025A853">
            <w:pPr>
              <w:widowControl/>
              <w:jc w:val="center"/>
              <w:rPr>
                <w:color w:val="000000"/>
                <w:kern w:val="0"/>
                <w:sz w:val="22"/>
              </w:rPr>
            </w:pPr>
            <w:r>
              <w:rPr>
                <w:color w:val="000000"/>
                <w:kern w:val="0"/>
                <w:sz w:val="22"/>
              </w:rPr>
              <w:t>　</w:t>
            </w:r>
          </w:p>
        </w:tc>
        <w:tc>
          <w:tcPr>
            <w:tcW w:w="1295" w:type="dxa"/>
            <w:tcBorders>
              <w:top w:val="nil"/>
              <w:left w:val="nil"/>
              <w:bottom w:val="single" w:color="auto" w:sz="4" w:space="0"/>
              <w:right w:val="single" w:color="auto" w:sz="4" w:space="0"/>
            </w:tcBorders>
            <w:vAlign w:val="center"/>
          </w:tcPr>
          <w:p w14:paraId="6EF3FBD2">
            <w:pPr>
              <w:widowControl/>
              <w:jc w:val="center"/>
              <w:rPr>
                <w:color w:val="000000"/>
                <w:kern w:val="0"/>
                <w:sz w:val="22"/>
              </w:rPr>
            </w:pPr>
            <w:r>
              <w:rPr>
                <w:color w:val="000000"/>
                <w:kern w:val="0"/>
                <w:sz w:val="22"/>
              </w:rPr>
              <w:t>经办人              联系电话</w:t>
            </w:r>
          </w:p>
        </w:tc>
        <w:tc>
          <w:tcPr>
            <w:tcW w:w="2633" w:type="dxa"/>
            <w:tcBorders>
              <w:top w:val="nil"/>
              <w:left w:val="nil"/>
              <w:bottom w:val="single" w:color="auto" w:sz="4" w:space="0"/>
              <w:right w:val="single" w:color="auto" w:sz="4" w:space="0"/>
            </w:tcBorders>
            <w:vAlign w:val="center"/>
          </w:tcPr>
          <w:p w14:paraId="1B274A86">
            <w:pPr>
              <w:widowControl/>
              <w:jc w:val="center"/>
              <w:rPr>
                <w:color w:val="000000"/>
                <w:kern w:val="0"/>
                <w:sz w:val="22"/>
              </w:rPr>
            </w:pPr>
            <w:r>
              <w:rPr>
                <w:color w:val="000000"/>
                <w:kern w:val="0"/>
                <w:sz w:val="22"/>
              </w:rPr>
              <w:t>　</w:t>
            </w:r>
          </w:p>
        </w:tc>
      </w:tr>
      <w:tr w14:paraId="17E3138E">
        <w:tblPrEx>
          <w:tblCellMar>
            <w:top w:w="0" w:type="dxa"/>
            <w:left w:w="108" w:type="dxa"/>
            <w:bottom w:w="0" w:type="dxa"/>
            <w:right w:w="108" w:type="dxa"/>
          </w:tblCellMar>
        </w:tblPrEx>
        <w:trPr>
          <w:trHeight w:val="589" w:hRule="exact"/>
        </w:trPr>
        <w:tc>
          <w:tcPr>
            <w:tcW w:w="1177" w:type="dxa"/>
            <w:vMerge w:val="restart"/>
            <w:tcBorders>
              <w:top w:val="nil"/>
              <w:left w:val="single" w:color="auto" w:sz="4" w:space="0"/>
              <w:bottom w:val="single" w:color="auto" w:sz="4" w:space="0"/>
              <w:right w:val="single" w:color="auto" w:sz="4" w:space="0"/>
            </w:tcBorders>
            <w:vAlign w:val="center"/>
          </w:tcPr>
          <w:p w14:paraId="7CCD5E16">
            <w:pPr>
              <w:widowControl/>
              <w:jc w:val="center"/>
              <w:rPr>
                <w:color w:val="000000"/>
                <w:kern w:val="0"/>
                <w:sz w:val="22"/>
              </w:rPr>
            </w:pPr>
            <w:r>
              <w:rPr>
                <w:color w:val="000000"/>
                <w:kern w:val="0"/>
                <w:sz w:val="22"/>
              </w:rPr>
              <w:t>就业援助       岗位用       工计划</w:t>
            </w:r>
          </w:p>
        </w:tc>
        <w:tc>
          <w:tcPr>
            <w:tcW w:w="2714" w:type="dxa"/>
            <w:gridSpan w:val="2"/>
            <w:tcBorders>
              <w:top w:val="single" w:color="auto" w:sz="4" w:space="0"/>
              <w:left w:val="nil"/>
              <w:bottom w:val="single" w:color="auto" w:sz="4" w:space="0"/>
              <w:right w:val="single" w:color="auto" w:sz="4" w:space="0"/>
            </w:tcBorders>
            <w:vAlign w:val="center"/>
          </w:tcPr>
          <w:p w14:paraId="00CAC16B">
            <w:pPr>
              <w:widowControl/>
              <w:jc w:val="center"/>
              <w:rPr>
                <w:color w:val="000000" w:themeColor="text1"/>
                <w:kern w:val="0"/>
                <w:sz w:val="22"/>
                <w14:textFill>
                  <w14:solidFill>
                    <w14:schemeClr w14:val="tx1"/>
                  </w14:solidFill>
                </w14:textFill>
              </w:rPr>
            </w:pPr>
            <w:r>
              <w:rPr>
                <w:color w:val="000000" w:themeColor="text1"/>
                <w:kern w:val="0"/>
                <w:sz w:val="22"/>
                <w14:textFill>
                  <w14:solidFill>
                    <w14:schemeClr w14:val="tx1"/>
                  </w14:solidFill>
                </w14:textFill>
              </w:rPr>
              <w:t>岗位种类</w:t>
            </w:r>
          </w:p>
        </w:tc>
        <w:tc>
          <w:tcPr>
            <w:tcW w:w="1500" w:type="dxa"/>
            <w:tcBorders>
              <w:top w:val="nil"/>
              <w:left w:val="nil"/>
              <w:bottom w:val="single" w:color="auto" w:sz="4" w:space="0"/>
              <w:right w:val="single" w:color="auto" w:sz="4" w:space="0"/>
            </w:tcBorders>
            <w:vAlign w:val="center"/>
          </w:tcPr>
          <w:p w14:paraId="6C1097E9">
            <w:pPr>
              <w:widowControl/>
              <w:jc w:val="center"/>
              <w:rPr>
                <w:color w:val="000000" w:themeColor="text1"/>
                <w:kern w:val="0"/>
                <w:sz w:val="22"/>
                <w14:textFill>
                  <w14:solidFill>
                    <w14:schemeClr w14:val="tx1"/>
                  </w14:solidFill>
                </w14:textFill>
              </w:rPr>
            </w:pPr>
            <w:r>
              <w:rPr>
                <w:color w:val="000000" w:themeColor="text1"/>
                <w:kern w:val="0"/>
                <w:sz w:val="22"/>
                <w14:textFill>
                  <w14:solidFill>
                    <w14:schemeClr w14:val="tx1"/>
                  </w14:solidFill>
                </w14:textFill>
              </w:rPr>
              <w:t>岗位数</w:t>
            </w:r>
          </w:p>
        </w:tc>
        <w:tc>
          <w:tcPr>
            <w:tcW w:w="3928" w:type="dxa"/>
            <w:gridSpan w:val="2"/>
            <w:tcBorders>
              <w:top w:val="single" w:color="auto" w:sz="4" w:space="0"/>
              <w:left w:val="nil"/>
              <w:bottom w:val="single" w:color="auto" w:sz="4" w:space="0"/>
              <w:right w:val="single" w:color="auto" w:sz="4" w:space="0"/>
            </w:tcBorders>
            <w:vAlign w:val="center"/>
          </w:tcPr>
          <w:p w14:paraId="4E53B289">
            <w:pPr>
              <w:widowControl/>
              <w:jc w:val="center"/>
              <w:rPr>
                <w:color w:val="000000" w:themeColor="text1"/>
                <w:kern w:val="0"/>
                <w:sz w:val="22"/>
                <w14:textFill>
                  <w14:solidFill>
                    <w14:schemeClr w14:val="tx1"/>
                  </w14:solidFill>
                </w14:textFill>
              </w:rPr>
            </w:pPr>
            <w:r>
              <w:rPr>
                <w:color w:val="000000" w:themeColor="text1"/>
                <w:kern w:val="0"/>
                <w:sz w:val="22"/>
                <w14:textFill>
                  <w14:solidFill>
                    <w14:schemeClr w14:val="tx1"/>
                  </w14:solidFill>
                </w14:textFill>
              </w:rPr>
              <w:t>岗位情况说明</w:t>
            </w:r>
          </w:p>
        </w:tc>
      </w:tr>
      <w:tr w14:paraId="56C2F333">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452779C2">
            <w:pPr>
              <w:widowControl/>
              <w:jc w:val="left"/>
              <w:rPr>
                <w:color w:val="000000"/>
                <w:kern w:val="0"/>
                <w:sz w:val="22"/>
              </w:rPr>
            </w:pPr>
          </w:p>
        </w:tc>
        <w:tc>
          <w:tcPr>
            <w:tcW w:w="2714" w:type="dxa"/>
            <w:gridSpan w:val="2"/>
            <w:tcBorders>
              <w:top w:val="single" w:color="auto" w:sz="4" w:space="0"/>
              <w:left w:val="nil"/>
              <w:bottom w:val="single" w:color="auto" w:sz="4" w:space="0"/>
              <w:right w:val="single" w:color="auto" w:sz="4" w:space="0"/>
            </w:tcBorders>
            <w:vAlign w:val="center"/>
          </w:tcPr>
          <w:p w14:paraId="08E98BF8">
            <w:pPr>
              <w:widowControl/>
              <w:jc w:val="center"/>
              <w:rPr>
                <w:color w:val="000000"/>
                <w:kern w:val="0"/>
                <w:sz w:val="22"/>
              </w:rPr>
            </w:pPr>
            <w:r>
              <w:rPr>
                <w:color w:val="000000"/>
                <w:kern w:val="0"/>
                <w:sz w:val="22"/>
              </w:rPr>
              <w:t>　</w:t>
            </w:r>
          </w:p>
        </w:tc>
        <w:tc>
          <w:tcPr>
            <w:tcW w:w="1500" w:type="dxa"/>
            <w:tcBorders>
              <w:top w:val="nil"/>
              <w:left w:val="nil"/>
              <w:bottom w:val="single" w:color="auto" w:sz="4" w:space="0"/>
              <w:right w:val="single" w:color="auto" w:sz="4" w:space="0"/>
            </w:tcBorders>
            <w:vAlign w:val="center"/>
          </w:tcPr>
          <w:p w14:paraId="6DE63314">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72FCE107">
            <w:pPr>
              <w:widowControl/>
              <w:jc w:val="center"/>
              <w:rPr>
                <w:color w:val="000000"/>
                <w:kern w:val="0"/>
                <w:sz w:val="22"/>
              </w:rPr>
            </w:pPr>
            <w:r>
              <w:rPr>
                <w:color w:val="000000"/>
                <w:kern w:val="0"/>
                <w:sz w:val="22"/>
              </w:rPr>
              <w:t>　</w:t>
            </w:r>
          </w:p>
        </w:tc>
      </w:tr>
      <w:tr w14:paraId="5923B6BD">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1FD88986">
            <w:pPr>
              <w:widowControl/>
              <w:jc w:val="left"/>
              <w:rPr>
                <w:color w:val="000000"/>
                <w:kern w:val="0"/>
                <w:sz w:val="22"/>
              </w:rPr>
            </w:pPr>
          </w:p>
        </w:tc>
        <w:tc>
          <w:tcPr>
            <w:tcW w:w="2714" w:type="dxa"/>
            <w:gridSpan w:val="2"/>
            <w:tcBorders>
              <w:top w:val="single" w:color="auto" w:sz="4" w:space="0"/>
              <w:left w:val="nil"/>
              <w:bottom w:val="single" w:color="auto" w:sz="4" w:space="0"/>
              <w:right w:val="single" w:color="auto" w:sz="4" w:space="0"/>
            </w:tcBorders>
            <w:vAlign w:val="center"/>
          </w:tcPr>
          <w:p w14:paraId="649625F3">
            <w:pPr>
              <w:widowControl/>
              <w:jc w:val="center"/>
              <w:rPr>
                <w:color w:val="000000"/>
                <w:kern w:val="0"/>
                <w:sz w:val="22"/>
              </w:rPr>
            </w:pPr>
            <w:r>
              <w:rPr>
                <w:color w:val="000000"/>
                <w:kern w:val="0"/>
                <w:sz w:val="22"/>
              </w:rPr>
              <w:t>　</w:t>
            </w:r>
          </w:p>
        </w:tc>
        <w:tc>
          <w:tcPr>
            <w:tcW w:w="1500" w:type="dxa"/>
            <w:tcBorders>
              <w:top w:val="nil"/>
              <w:left w:val="nil"/>
              <w:bottom w:val="single" w:color="auto" w:sz="4" w:space="0"/>
              <w:right w:val="single" w:color="auto" w:sz="4" w:space="0"/>
            </w:tcBorders>
            <w:vAlign w:val="center"/>
          </w:tcPr>
          <w:p w14:paraId="6109E6E8">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6D45DC69">
            <w:pPr>
              <w:widowControl/>
              <w:jc w:val="center"/>
              <w:rPr>
                <w:color w:val="000000"/>
                <w:kern w:val="0"/>
                <w:sz w:val="22"/>
              </w:rPr>
            </w:pPr>
            <w:r>
              <w:rPr>
                <w:color w:val="000000"/>
                <w:kern w:val="0"/>
                <w:sz w:val="22"/>
              </w:rPr>
              <w:t>　</w:t>
            </w:r>
          </w:p>
        </w:tc>
      </w:tr>
      <w:tr w14:paraId="0FE0272F">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620C9C51">
            <w:pPr>
              <w:widowControl/>
              <w:jc w:val="left"/>
              <w:rPr>
                <w:color w:val="000000"/>
                <w:kern w:val="0"/>
                <w:sz w:val="22"/>
              </w:rPr>
            </w:pPr>
          </w:p>
        </w:tc>
        <w:tc>
          <w:tcPr>
            <w:tcW w:w="2714" w:type="dxa"/>
            <w:gridSpan w:val="2"/>
            <w:tcBorders>
              <w:top w:val="single" w:color="auto" w:sz="4" w:space="0"/>
              <w:left w:val="nil"/>
              <w:bottom w:val="single" w:color="auto" w:sz="4" w:space="0"/>
              <w:right w:val="single" w:color="auto" w:sz="4" w:space="0"/>
            </w:tcBorders>
            <w:vAlign w:val="center"/>
          </w:tcPr>
          <w:p w14:paraId="72386D4E">
            <w:pPr>
              <w:widowControl/>
              <w:jc w:val="center"/>
              <w:rPr>
                <w:color w:val="000000"/>
                <w:kern w:val="0"/>
                <w:sz w:val="22"/>
              </w:rPr>
            </w:pPr>
            <w:r>
              <w:rPr>
                <w:color w:val="000000"/>
                <w:kern w:val="0"/>
                <w:sz w:val="22"/>
              </w:rPr>
              <w:t>　</w:t>
            </w:r>
          </w:p>
        </w:tc>
        <w:tc>
          <w:tcPr>
            <w:tcW w:w="1500" w:type="dxa"/>
            <w:tcBorders>
              <w:top w:val="nil"/>
              <w:left w:val="nil"/>
              <w:bottom w:val="single" w:color="auto" w:sz="4" w:space="0"/>
              <w:right w:val="single" w:color="auto" w:sz="4" w:space="0"/>
            </w:tcBorders>
            <w:vAlign w:val="center"/>
          </w:tcPr>
          <w:p w14:paraId="746E0172">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34C9BB8B">
            <w:pPr>
              <w:widowControl/>
              <w:jc w:val="center"/>
              <w:rPr>
                <w:color w:val="000000"/>
                <w:kern w:val="0"/>
                <w:sz w:val="22"/>
              </w:rPr>
            </w:pPr>
            <w:r>
              <w:rPr>
                <w:color w:val="000000"/>
                <w:kern w:val="0"/>
                <w:sz w:val="22"/>
              </w:rPr>
              <w:t>　</w:t>
            </w:r>
          </w:p>
        </w:tc>
      </w:tr>
      <w:tr w14:paraId="75BA8167">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154005B5">
            <w:pPr>
              <w:widowControl/>
              <w:jc w:val="left"/>
              <w:rPr>
                <w:color w:val="000000"/>
                <w:kern w:val="0"/>
                <w:sz w:val="22"/>
              </w:rPr>
            </w:pPr>
          </w:p>
        </w:tc>
        <w:tc>
          <w:tcPr>
            <w:tcW w:w="2714" w:type="dxa"/>
            <w:gridSpan w:val="2"/>
            <w:tcBorders>
              <w:top w:val="single" w:color="auto" w:sz="4" w:space="0"/>
              <w:left w:val="nil"/>
              <w:bottom w:val="single" w:color="auto" w:sz="4" w:space="0"/>
              <w:right w:val="single" w:color="auto" w:sz="4" w:space="0"/>
            </w:tcBorders>
            <w:vAlign w:val="center"/>
          </w:tcPr>
          <w:p w14:paraId="3D492765">
            <w:pPr>
              <w:widowControl/>
              <w:jc w:val="center"/>
              <w:rPr>
                <w:color w:val="000000"/>
                <w:kern w:val="0"/>
                <w:sz w:val="22"/>
              </w:rPr>
            </w:pPr>
            <w:r>
              <w:rPr>
                <w:color w:val="000000"/>
                <w:kern w:val="0"/>
                <w:sz w:val="22"/>
              </w:rPr>
              <w:t>　</w:t>
            </w:r>
          </w:p>
        </w:tc>
        <w:tc>
          <w:tcPr>
            <w:tcW w:w="1500" w:type="dxa"/>
            <w:tcBorders>
              <w:top w:val="nil"/>
              <w:left w:val="nil"/>
              <w:bottom w:val="single" w:color="auto" w:sz="4" w:space="0"/>
              <w:right w:val="single" w:color="auto" w:sz="4" w:space="0"/>
            </w:tcBorders>
            <w:vAlign w:val="center"/>
          </w:tcPr>
          <w:p w14:paraId="4FBBA797">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2D9600C3">
            <w:pPr>
              <w:widowControl/>
              <w:jc w:val="center"/>
              <w:rPr>
                <w:color w:val="000000"/>
                <w:kern w:val="0"/>
                <w:sz w:val="22"/>
              </w:rPr>
            </w:pPr>
            <w:r>
              <w:rPr>
                <w:color w:val="000000"/>
                <w:kern w:val="0"/>
                <w:sz w:val="22"/>
              </w:rPr>
              <w:t>　</w:t>
            </w:r>
          </w:p>
        </w:tc>
      </w:tr>
      <w:tr w14:paraId="0D26B528">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782E6188">
            <w:pPr>
              <w:widowControl/>
              <w:jc w:val="left"/>
              <w:rPr>
                <w:color w:val="000000"/>
                <w:kern w:val="0"/>
                <w:sz w:val="22"/>
              </w:rPr>
            </w:pPr>
          </w:p>
        </w:tc>
        <w:tc>
          <w:tcPr>
            <w:tcW w:w="2714" w:type="dxa"/>
            <w:gridSpan w:val="2"/>
            <w:tcBorders>
              <w:top w:val="single" w:color="auto" w:sz="4" w:space="0"/>
              <w:left w:val="nil"/>
              <w:bottom w:val="single" w:color="auto" w:sz="4" w:space="0"/>
              <w:right w:val="single" w:color="auto" w:sz="4" w:space="0"/>
            </w:tcBorders>
            <w:vAlign w:val="center"/>
          </w:tcPr>
          <w:p w14:paraId="17022D2E">
            <w:pPr>
              <w:widowControl/>
              <w:jc w:val="center"/>
              <w:rPr>
                <w:color w:val="000000"/>
                <w:kern w:val="0"/>
                <w:sz w:val="22"/>
              </w:rPr>
            </w:pPr>
            <w:r>
              <w:rPr>
                <w:color w:val="000000"/>
                <w:kern w:val="0"/>
                <w:sz w:val="22"/>
              </w:rPr>
              <w:t>　</w:t>
            </w:r>
          </w:p>
        </w:tc>
        <w:tc>
          <w:tcPr>
            <w:tcW w:w="1500" w:type="dxa"/>
            <w:tcBorders>
              <w:top w:val="nil"/>
              <w:left w:val="nil"/>
              <w:bottom w:val="single" w:color="auto" w:sz="4" w:space="0"/>
              <w:right w:val="single" w:color="auto" w:sz="4" w:space="0"/>
            </w:tcBorders>
            <w:vAlign w:val="center"/>
          </w:tcPr>
          <w:p w14:paraId="657B29B0">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5C26770B">
            <w:pPr>
              <w:widowControl/>
              <w:jc w:val="center"/>
              <w:rPr>
                <w:color w:val="000000"/>
                <w:kern w:val="0"/>
                <w:sz w:val="22"/>
              </w:rPr>
            </w:pPr>
            <w:r>
              <w:rPr>
                <w:color w:val="000000"/>
                <w:kern w:val="0"/>
                <w:sz w:val="22"/>
              </w:rPr>
              <w:t>　</w:t>
            </w:r>
          </w:p>
        </w:tc>
      </w:tr>
      <w:tr w14:paraId="5F583E5B">
        <w:tblPrEx>
          <w:tblCellMar>
            <w:top w:w="0" w:type="dxa"/>
            <w:left w:w="108" w:type="dxa"/>
            <w:bottom w:w="0" w:type="dxa"/>
            <w:right w:w="108" w:type="dxa"/>
          </w:tblCellMar>
        </w:tblPrEx>
        <w:trPr>
          <w:trHeight w:val="589" w:hRule="exact"/>
        </w:trPr>
        <w:tc>
          <w:tcPr>
            <w:tcW w:w="3891" w:type="dxa"/>
            <w:gridSpan w:val="3"/>
            <w:tcBorders>
              <w:top w:val="single" w:color="auto" w:sz="4" w:space="0"/>
              <w:left w:val="single" w:color="auto" w:sz="4" w:space="0"/>
              <w:bottom w:val="single" w:color="auto" w:sz="4" w:space="0"/>
              <w:right w:val="single" w:color="auto" w:sz="4" w:space="0"/>
            </w:tcBorders>
            <w:vAlign w:val="center"/>
          </w:tcPr>
          <w:p w14:paraId="768C249E">
            <w:pPr>
              <w:widowControl/>
              <w:jc w:val="center"/>
              <w:rPr>
                <w:color w:val="000000"/>
                <w:kern w:val="0"/>
                <w:sz w:val="22"/>
              </w:rPr>
            </w:pPr>
            <w:r>
              <w:rPr>
                <w:color w:val="000000"/>
                <w:kern w:val="0"/>
                <w:sz w:val="22"/>
              </w:rPr>
              <w:t>合计</w:t>
            </w:r>
          </w:p>
        </w:tc>
        <w:tc>
          <w:tcPr>
            <w:tcW w:w="1500" w:type="dxa"/>
            <w:tcBorders>
              <w:top w:val="nil"/>
              <w:left w:val="nil"/>
              <w:bottom w:val="single" w:color="auto" w:sz="4" w:space="0"/>
              <w:right w:val="single" w:color="auto" w:sz="4" w:space="0"/>
            </w:tcBorders>
            <w:vAlign w:val="center"/>
          </w:tcPr>
          <w:p w14:paraId="78BA56BB">
            <w:pPr>
              <w:widowControl/>
              <w:jc w:val="center"/>
              <w:rPr>
                <w:color w:val="000000"/>
                <w:kern w:val="0"/>
                <w:sz w:val="22"/>
              </w:rPr>
            </w:pPr>
            <w:r>
              <w:rPr>
                <w:color w:val="000000"/>
                <w:kern w:val="0"/>
                <w:sz w:val="22"/>
              </w:rPr>
              <w:t>　</w:t>
            </w:r>
          </w:p>
        </w:tc>
        <w:tc>
          <w:tcPr>
            <w:tcW w:w="3928" w:type="dxa"/>
            <w:gridSpan w:val="2"/>
            <w:tcBorders>
              <w:top w:val="single" w:color="auto" w:sz="4" w:space="0"/>
              <w:left w:val="nil"/>
              <w:bottom w:val="single" w:color="auto" w:sz="4" w:space="0"/>
              <w:right w:val="single" w:color="auto" w:sz="4" w:space="0"/>
            </w:tcBorders>
            <w:vAlign w:val="center"/>
          </w:tcPr>
          <w:p w14:paraId="751DF66F">
            <w:pPr>
              <w:widowControl/>
              <w:jc w:val="center"/>
              <w:rPr>
                <w:color w:val="000000"/>
                <w:kern w:val="0"/>
                <w:sz w:val="22"/>
              </w:rPr>
            </w:pPr>
            <w:r>
              <w:rPr>
                <w:color w:val="000000"/>
                <w:kern w:val="0"/>
                <w:sz w:val="22"/>
              </w:rPr>
              <w:t>　</w:t>
            </w:r>
          </w:p>
        </w:tc>
      </w:tr>
      <w:tr w14:paraId="3429F510">
        <w:tblPrEx>
          <w:tblCellMar>
            <w:top w:w="0" w:type="dxa"/>
            <w:left w:w="108" w:type="dxa"/>
            <w:bottom w:w="0" w:type="dxa"/>
            <w:right w:w="108" w:type="dxa"/>
          </w:tblCellMar>
        </w:tblPrEx>
        <w:trPr>
          <w:trHeight w:val="589" w:hRule="exact"/>
        </w:trPr>
        <w:tc>
          <w:tcPr>
            <w:tcW w:w="1177" w:type="dxa"/>
            <w:vMerge w:val="restart"/>
            <w:tcBorders>
              <w:top w:val="nil"/>
              <w:left w:val="single" w:color="auto" w:sz="4" w:space="0"/>
              <w:bottom w:val="single" w:color="auto" w:sz="4" w:space="0"/>
              <w:right w:val="single" w:color="auto" w:sz="4" w:space="0"/>
            </w:tcBorders>
            <w:vAlign w:val="center"/>
          </w:tcPr>
          <w:p w14:paraId="728C2368">
            <w:pPr>
              <w:widowControl/>
              <w:jc w:val="center"/>
              <w:rPr>
                <w:color w:val="000000"/>
                <w:kern w:val="0"/>
                <w:sz w:val="22"/>
              </w:rPr>
            </w:pPr>
            <w:r>
              <w:rPr>
                <w:color w:val="000000"/>
                <w:kern w:val="0"/>
                <w:sz w:val="22"/>
              </w:rPr>
              <w:t>用工单      位意见</w:t>
            </w:r>
          </w:p>
        </w:tc>
        <w:tc>
          <w:tcPr>
            <w:tcW w:w="8142" w:type="dxa"/>
            <w:gridSpan w:val="5"/>
            <w:tcBorders>
              <w:top w:val="single" w:color="auto" w:sz="4" w:space="0"/>
              <w:left w:val="nil"/>
              <w:bottom w:val="nil"/>
              <w:right w:val="single" w:color="000000" w:sz="4" w:space="0"/>
            </w:tcBorders>
            <w:vAlign w:val="center"/>
          </w:tcPr>
          <w:p w14:paraId="53011AB9">
            <w:pPr>
              <w:widowControl/>
              <w:jc w:val="center"/>
              <w:rPr>
                <w:color w:val="000000"/>
                <w:kern w:val="0"/>
                <w:sz w:val="22"/>
              </w:rPr>
            </w:pPr>
            <w:r>
              <w:rPr>
                <w:color w:val="000000"/>
                <w:kern w:val="0"/>
                <w:sz w:val="22"/>
              </w:rPr>
              <w:t>　</w:t>
            </w:r>
          </w:p>
        </w:tc>
      </w:tr>
      <w:tr w14:paraId="0A81DABF">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267C18E1">
            <w:pPr>
              <w:widowControl/>
              <w:jc w:val="left"/>
              <w:rPr>
                <w:color w:val="000000"/>
                <w:kern w:val="0"/>
                <w:sz w:val="22"/>
              </w:rPr>
            </w:pPr>
          </w:p>
        </w:tc>
        <w:tc>
          <w:tcPr>
            <w:tcW w:w="4214" w:type="dxa"/>
            <w:gridSpan w:val="3"/>
            <w:tcBorders>
              <w:top w:val="nil"/>
              <w:left w:val="nil"/>
              <w:bottom w:val="nil"/>
              <w:right w:val="nil"/>
            </w:tcBorders>
            <w:vAlign w:val="center"/>
          </w:tcPr>
          <w:p w14:paraId="07E83664">
            <w:pPr>
              <w:widowControl/>
              <w:ind w:firstLine="216" w:firstLineChars="100"/>
              <w:jc w:val="left"/>
              <w:rPr>
                <w:color w:val="000000"/>
                <w:kern w:val="0"/>
                <w:sz w:val="22"/>
              </w:rPr>
            </w:pPr>
            <w:r>
              <w:rPr>
                <w:color w:val="000000"/>
                <w:kern w:val="0"/>
                <w:sz w:val="22"/>
              </w:rPr>
              <w:t>经办人（签字）：</w:t>
            </w:r>
          </w:p>
        </w:tc>
        <w:tc>
          <w:tcPr>
            <w:tcW w:w="3928" w:type="dxa"/>
            <w:gridSpan w:val="2"/>
            <w:tcBorders>
              <w:top w:val="nil"/>
              <w:left w:val="nil"/>
              <w:bottom w:val="nil"/>
              <w:right w:val="single" w:color="000000" w:sz="4" w:space="0"/>
            </w:tcBorders>
            <w:vAlign w:val="center"/>
          </w:tcPr>
          <w:p w14:paraId="32025013">
            <w:pPr>
              <w:widowControl/>
              <w:ind w:firstLine="216" w:firstLineChars="100"/>
              <w:jc w:val="left"/>
              <w:rPr>
                <w:color w:val="000000"/>
                <w:kern w:val="0"/>
                <w:sz w:val="22"/>
              </w:rPr>
            </w:pPr>
            <w:r>
              <w:rPr>
                <w:color w:val="000000"/>
                <w:kern w:val="0"/>
                <w:sz w:val="22"/>
              </w:rPr>
              <w:t>负责人（签字）：</w:t>
            </w:r>
          </w:p>
        </w:tc>
      </w:tr>
      <w:tr w14:paraId="58DEEC2D">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071CFCA2">
            <w:pPr>
              <w:widowControl/>
              <w:jc w:val="left"/>
              <w:rPr>
                <w:color w:val="000000"/>
                <w:kern w:val="0"/>
                <w:sz w:val="22"/>
              </w:rPr>
            </w:pPr>
          </w:p>
        </w:tc>
        <w:tc>
          <w:tcPr>
            <w:tcW w:w="4214" w:type="dxa"/>
            <w:gridSpan w:val="3"/>
            <w:tcBorders>
              <w:top w:val="nil"/>
              <w:left w:val="nil"/>
              <w:bottom w:val="nil"/>
              <w:right w:val="nil"/>
            </w:tcBorders>
            <w:vAlign w:val="center"/>
          </w:tcPr>
          <w:p w14:paraId="5A7C5587">
            <w:pPr>
              <w:widowControl/>
              <w:jc w:val="center"/>
              <w:rPr>
                <w:color w:val="000000"/>
                <w:kern w:val="0"/>
                <w:sz w:val="22"/>
              </w:rPr>
            </w:pPr>
            <w:r>
              <w:rPr>
                <w:color w:val="000000"/>
                <w:kern w:val="0"/>
                <w:sz w:val="22"/>
              </w:rPr>
              <w:t>　</w:t>
            </w:r>
          </w:p>
        </w:tc>
        <w:tc>
          <w:tcPr>
            <w:tcW w:w="1295" w:type="dxa"/>
            <w:tcBorders>
              <w:top w:val="nil"/>
              <w:left w:val="nil"/>
              <w:bottom w:val="nil"/>
              <w:right w:val="nil"/>
            </w:tcBorders>
            <w:vAlign w:val="center"/>
          </w:tcPr>
          <w:p w14:paraId="1C112C87">
            <w:pPr>
              <w:widowControl/>
              <w:jc w:val="center"/>
              <w:rPr>
                <w:color w:val="000000"/>
                <w:kern w:val="0"/>
                <w:sz w:val="22"/>
              </w:rPr>
            </w:pPr>
          </w:p>
        </w:tc>
        <w:tc>
          <w:tcPr>
            <w:tcW w:w="2633" w:type="dxa"/>
            <w:tcBorders>
              <w:top w:val="nil"/>
              <w:left w:val="nil"/>
              <w:bottom w:val="nil"/>
              <w:right w:val="single" w:color="auto" w:sz="4" w:space="0"/>
            </w:tcBorders>
            <w:vAlign w:val="center"/>
          </w:tcPr>
          <w:p w14:paraId="3F5A499F">
            <w:pPr>
              <w:widowControl/>
              <w:jc w:val="center"/>
              <w:rPr>
                <w:color w:val="000000"/>
                <w:kern w:val="0"/>
                <w:sz w:val="22"/>
              </w:rPr>
            </w:pPr>
            <w:r>
              <w:rPr>
                <w:color w:val="000000"/>
                <w:kern w:val="0"/>
                <w:sz w:val="22"/>
              </w:rPr>
              <w:t>（盖章）</w:t>
            </w:r>
          </w:p>
        </w:tc>
      </w:tr>
      <w:tr w14:paraId="72EED252">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5A3B71F9">
            <w:pPr>
              <w:widowControl/>
              <w:jc w:val="left"/>
              <w:rPr>
                <w:color w:val="000000"/>
                <w:kern w:val="0"/>
                <w:sz w:val="22"/>
              </w:rPr>
            </w:pPr>
          </w:p>
        </w:tc>
        <w:tc>
          <w:tcPr>
            <w:tcW w:w="4214" w:type="dxa"/>
            <w:gridSpan w:val="3"/>
            <w:tcBorders>
              <w:top w:val="nil"/>
              <w:left w:val="nil"/>
              <w:bottom w:val="single" w:color="auto" w:sz="4" w:space="0"/>
              <w:right w:val="nil"/>
            </w:tcBorders>
            <w:vAlign w:val="center"/>
          </w:tcPr>
          <w:p w14:paraId="66E3B289">
            <w:pPr>
              <w:widowControl/>
              <w:jc w:val="center"/>
              <w:rPr>
                <w:color w:val="000000"/>
                <w:kern w:val="0"/>
                <w:sz w:val="22"/>
              </w:rPr>
            </w:pPr>
            <w:r>
              <w:rPr>
                <w:color w:val="000000"/>
                <w:kern w:val="0"/>
                <w:sz w:val="22"/>
              </w:rPr>
              <w:t>　</w:t>
            </w:r>
          </w:p>
        </w:tc>
        <w:tc>
          <w:tcPr>
            <w:tcW w:w="1295" w:type="dxa"/>
            <w:tcBorders>
              <w:top w:val="nil"/>
              <w:left w:val="nil"/>
              <w:bottom w:val="single" w:color="auto" w:sz="4" w:space="0"/>
              <w:right w:val="nil"/>
            </w:tcBorders>
            <w:vAlign w:val="center"/>
          </w:tcPr>
          <w:p w14:paraId="4129F26B">
            <w:pPr>
              <w:widowControl/>
              <w:jc w:val="center"/>
              <w:rPr>
                <w:color w:val="000000"/>
                <w:kern w:val="0"/>
                <w:sz w:val="22"/>
              </w:rPr>
            </w:pPr>
            <w:r>
              <w:rPr>
                <w:color w:val="000000"/>
                <w:kern w:val="0"/>
                <w:sz w:val="22"/>
              </w:rPr>
              <w:t>　</w:t>
            </w:r>
          </w:p>
        </w:tc>
        <w:tc>
          <w:tcPr>
            <w:tcW w:w="2633" w:type="dxa"/>
            <w:tcBorders>
              <w:top w:val="nil"/>
              <w:left w:val="nil"/>
              <w:bottom w:val="single" w:color="auto" w:sz="4" w:space="0"/>
              <w:right w:val="single" w:color="auto" w:sz="4" w:space="0"/>
            </w:tcBorders>
            <w:vAlign w:val="center"/>
          </w:tcPr>
          <w:p w14:paraId="32F69CCF">
            <w:pPr>
              <w:widowControl/>
              <w:jc w:val="center"/>
              <w:rPr>
                <w:color w:val="000000"/>
                <w:kern w:val="0"/>
                <w:sz w:val="22"/>
              </w:rPr>
            </w:pPr>
            <w:r>
              <w:rPr>
                <w:color w:val="000000"/>
                <w:kern w:val="0"/>
                <w:sz w:val="22"/>
              </w:rPr>
              <w:t>年   月   日</w:t>
            </w:r>
          </w:p>
        </w:tc>
      </w:tr>
      <w:tr w14:paraId="0DDE8D1E">
        <w:tblPrEx>
          <w:tblCellMar>
            <w:top w:w="0" w:type="dxa"/>
            <w:left w:w="108" w:type="dxa"/>
            <w:bottom w:w="0" w:type="dxa"/>
            <w:right w:w="108" w:type="dxa"/>
          </w:tblCellMar>
        </w:tblPrEx>
        <w:trPr>
          <w:trHeight w:val="589" w:hRule="exact"/>
        </w:trPr>
        <w:tc>
          <w:tcPr>
            <w:tcW w:w="1177" w:type="dxa"/>
            <w:vMerge w:val="restart"/>
            <w:tcBorders>
              <w:top w:val="nil"/>
              <w:left w:val="single" w:color="auto" w:sz="4" w:space="0"/>
              <w:bottom w:val="single" w:color="auto" w:sz="4" w:space="0"/>
              <w:right w:val="single" w:color="auto" w:sz="4" w:space="0"/>
            </w:tcBorders>
            <w:vAlign w:val="center"/>
          </w:tcPr>
          <w:p w14:paraId="71AB8DF6">
            <w:pPr>
              <w:widowControl/>
              <w:jc w:val="center"/>
              <w:rPr>
                <w:color w:val="000000"/>
                <w:kern w:val="0"/>
                <w:sz w:val="22"/>
              </w:rPr>
            </w:pPr>
            <w:r>
              <w:rPr>
                <w:color w:val="000000"/>
                <w:kern w:val="0"/>
                <w:sz w:val="22"/>
              </w:rPr>
              <w:t>旗就业服务中心</w:t>
            </w:r>
          </w:p>
          <w:p w14:paraId="40D92038">
            <w:pPr>
              <w:widowControl/>
              <w:jc w:val="center"/>
              <w:rPr>
                <w:color w:val="000000"/>
                <w:kern w:val="0"/>
                <w:sz w:val="22"/>
              </w:rPr>
            </w:pPr>
            <w:r>
              <w:rPr>
                <w:color w:val="000000"/>
                <w:kern w:val="0"/>
                <w:sz w:val="22"/>
              </w:rPr>
              <w:t>意见</w:t>
            </w:r>
          </w:p>
        </w:tc>
        <w:tc>
          <w:tcPr>
            <w:tcW w:w="8142" w:type="dxa"/>
            <w:gridSpan w:val="5"/>
            <w:tcBorders>
              <w:top w:val="nil"/>
              <w:left w:val="nil"/>
              <w:bottom w:val="nil"/>
              <w:right w:val="single" w:color="auto" w:sz="4" w:space="0"/>
            </w:tcBorders>
            <w:noWrap/>
            <w:vAlign w:val="center"/>
          </w:tcPr>
          <w:p w14:paraId="1EBF1E75">
            <w:pPr>
              <w:widowControl/>
              <w:ind w:firstLine="216" w:firstLineChars="100"/>
              <w:jc w:val="left"/>
              <w:rPr>
                <w:color w:val="000000"/>
                <w:kern w:val="0"/>
                <w:sz w:val="22"/>
              </w:rPr>
            </w:pPr>
            <w:r>
              <w:rPr>
                <w:color w:val="000000"/>
                <w:kern w:val="0"/>
                <w:sz w:val="22"/>
              </w:rPr>
              <w:t>经“三重一大”会议研究，同意开发就业援助岗位    个。　</w:t>
            </w:r>
          </w:p>
        </w:tc>
      </w:tr>
      <w:tr w14:paraId="42663E8B">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63C469F0">
            <w:pPr>
              <w:widowControl/>
              <w:jc w:val="left"/>
              <w:rPr>
                <w:color w:val="000000"/>
                <w:kern w:val="0"/>
                <w:sz w:val="22"/>
              </w:rPr>
            </w:pPr>
          </w:p>
        </w:tc>
        <w:tc>
          <w:tcPr>
            <w:tcW w:w="4214" w:type="dxa"/>
            <w:gridSpan w:val="3"/>
            <w:tcBorders>
              <w:top w:val="nil"/>
              <w:left w:val="nil"/>
              <w:bottom w:val="nil"/>
              <w:right w:val="nil"/>
            </w:tcBorders>
            <w:noWrap/>
            <w:vAlign w:val="center"/>
          </w:tcPr>
          <w:p w14:paraId="2CF142C1">
            <w:pPr>
              <w:widowControl/>
              <w:ind w:firstLine="216" w:firstLineChars="100"/>
              <w:jc w:val="left"/>
              <w:rPr>
                <w:color w:val="000000"/>
                <w:kern w:val="0"/>
                <w:sz w:val="22"/>
              </w:rPr>
            </w:pPr>
            <w:r>
              <w:rPr>
                <w:color w:val="000000"/>
                <w:kern w:val="0"/>
                <w:sz w:val="22"/>
              </w:rPr>
              <w:t>　</w:t>
            </w:r>
          </w:p>
          <w:p w14:paraId="54154E67">
            <w:pPr>
              <w:widowControl/>
              <w:ind w:firstLine="216" w:firstLineChars="100"/>
              <w:jc w:val="left"/>
              <w:rPr>
                <w:color w:val="000000"/>
                <w:kern w:val="0"/>
                <w:sz w:val="22"/>
              </w:rPr>
            </w:pPr>
            <w:r>
              <w:rPr>
                <w:color w:val="000000"/>
                <w:kern w:val="0"/>
                <w:sz w:val="22"/>
              </w:rPr>
              <w:t>经办人（签字）：</w:t>
            </w:r>
          </w:p>
        </w:tc>
        <w:tc>
          <w:tcPr>
            <w:tcW w:w="3928" w:type="dxa"/>
            <w:gridSpan w:val="2"/>
            <w:tcBorders>
              <w:top w:val="nil"/>
              <w:left w:val="nil"/>
              <w:bottom w:val="nil"/>
              <w:right w:val="single" w:color="000000" w:sz="4" w:space="0"/>
            </w:tcBorders>
            <w:noWrap/>
            <w:vAlign w:val="center"/>
          </w:tcPr>
          <w:p w14:paraId="31324A97">
            <w:pPr>
              <w:widowControl/>
              <w:ind w:firstLine="216" w:firstLineChars="100"/>
              <w:jc w:val="left"/>
              <w:rPr>
                <w:color w:val="000000"/>
                <w:kern w:val="0"/>
                <w:sz w:val="22"/>
              </w:rPr>
            </w:pPr>
            <w:r>
              <w:rPr>
                <w:color w:val="000000"/>
                <w:kern w:val="0"/>
                <w:sz w:val="22"/>
              </w:rPr>
              <w:t>负责人（签字）：</w:t>
            </w:r>
          </w:p>
        </w:tc>
      </w:tr>
      <w:tr w14:paraId="586D7C75">
        <w:tblPrEx>
          <w:tblCellMar>
            <w:top w:w="0" w:type="dxa"/>
            <w:left w:w="108" w:type="dxa"/>
            <w:bottom w:w="0" w:type="dxa"/>
            <w:right w:w="108" w:type="dxa"/>
          </w:tblCellMar>
        </w:tblPrEx>
        <w:trPr>
          <w:trHeight w:val="589" w:hRule="exact"/>
        </w:trPr>
        <w:tc>
          <w:tcPr>
            <w:tcW w:w="1177" w:type="dxa"/>
            <w:vMerge w:val="continue"/>
            <w:tcBorders>
              <w:top w:val="nil"/>
              <w:left w:val="single" w:color="auto" w:sz="4" w:space="0"/>
              <w:bottom w:val="single" w:color="auto" w:sz="4" w:space="0"/>
              <w:right w:val="single" w:color="auto" w:sz="4" w:space="0"/>
            </w:tcBorders>
            <w:vAlign w:val="center"/>
          </w:tcPr>
          <w:p w14:paraId="3F94DD39">
            <w:pPr>
              <w:widowControl/>
              <w:jc w:val="left"/>
              <w:rPr>
                <w:color w:val="000000"/>
                <w:kern w:val="0"/>
                <w:sz w:val="22"/>
              </w:rPr>
            </w:pPr>
          </w:p>
        </w:tc>
        <w:tc>
          <w:tcPr>
            <w:tcW w:w="4214" w:type="dxa"/>
            <w:gridSpan w:val="3"/>
            <w:tcBorders>
              <w:top w:val="nil"/>
              <w:left w:val="nil"/>
              <w:bottom w:val="nil"/>
              <w:right w:val="nil"/>
            </w:tcBorders>
            <w:noWrap/>
            <w:vAlign w:val="center"/>
          </w:tcPr>
          <w:p w14:paraId="11E68B5E">
            <w:pPr>
              <w:widowControl/>
              <w:jc w:val="center"/>
              <w:rPr>
                <w:color w:val="000000"/>
                <w:kern w:val="0"/>
                <w:sz w:val="22"/>
              </w:rPr>
            </w:pPr>
            <w:r>
              <w:rPr>
                <w:color w:val="000000"/>
                <w:kern w:val="0"/>
                <w:sz w:val="22"/>
              </w:rPr>
              <w:t>　</w:t>
            </w:r>
          </w:p>
        </w:tc>
        <w:tc>
          <w:tcPr>
            <w:tcW w:w="1295" w:type="dxa"/>
            <w:tcBorders>
              <w:top w:val="nil"/>
              <w:left w:val="nil"/>
              <w:bottom w:val="nil"/>
              <w:right w:val="nil"/>
            </w:tcBorders>
            <w:noWrap/>
            <w:vAlign w:val="center"/>
          </w:tcPr>
          <w:p w14:paraId="12922013">
            <w:pPr>
              <w:widowControl/>
              <w:jc w:val="center"/>
              <w:rPr>
                <w:color w:val="000000"/>
                <w:kern w:val="0"/>
                <w:sz w:val="22"/>
              </w:rPr>
            </w:pPr>
          </w:p>
        </w:tc>
        <w:tc>
          <w:tcPr>
            <w:tcW w:w="2633" w:type="dxa"/>
            <w:tcBorders>
              <w:top w:val="nil"/>
              <w:left w:val="nil"/>
              <w:bottom w:val="nil"/>
              <w:right w:val="single" w:color="auto" w:sz="4" w:space="0"/>
            </w:tcBorders>
            <w:noWrap/>
            <w:vAlign w:val="center"/>
          </w:tcPr>
          <w:p w14:paraId="74ECA142">
            <w:pPr>
              <w:widowControl/>
              <w:jc w:val="center"/>
              <w:rPr>
                <w:color w:val="000000"/>
                <w:kern w:val="0"/>
                <w:sz w:val="22"/>
              </w:rPr>
            </w:pPr>
            <w:r>
              <w:rPr>
                <w:color w:val="000000"/>
                <w:kern w:val="0"/>
                <w:sz w:val="22"/>
              </w:rPr>
              <w:t>（盖章）</w:t>
            </w:r>
          </w:p>
        </w:tc>
      </w:tr>
      <w:tr w14:paraId="0D468F13">
        <w:tblPrEx>
          <w:tblCellMar>
            <w:top w:w="0" w:type="dxa"/>
            <w:left w:w="108" w:type="dxa"/>
            <w:bottom w:w="0" w:type="dxa"/>
            <w:right w:w="108" w:type="dxa"/>
          </w:tblCellMar>
        </w:tblPrEx>
        <w:trPr>
          <w:trHeight w:val="659" w:hRule="exact"/>
        </w:trPr>
        <w:tc>
          <w:tcPr>
            <w:tcW w:w="1177" w:type="dxa"/>
            <w:vMerge w:val="continue"/>
            <w:tcBorders>
              <w:top w:val="nil"/>
              <w:left w:val="single" w:color="auto" w:sz="4" w:space="0"/>
              <w:bottom w:val="single" w:color="auto" w:sz="4" w:space="0"/>
              <w:right w:val="single" w:color="auto" w:sz="4" w:space="0"/>
            </w:tcBorders>
            <w:vAlign w:val="center"/>
          </w:tcPr>
          <w:p w14:paraId="49AD0D9D">
            <w:pPr>
              <w:widowControl/>
              <w:jc w:val="left"/>
              <w:rPr>
                <w:color w:val="000000"/>
                <w:kern w:val="0"/>
                <w:sz w:val="22"/>
              </w:rPr>
            </w:pPr>
          </w:p>
        </w:tc>
        <w:tc>
          <w:tcPr>
            <w:tcW w:w="4214" w:type="dxa"/>
            <w:gridSpan w:val="3"/>
            <w:tcBorders>
              <w:top w:val="nil"/>
              <w:left w:val="nil"/>
              <w:bottom w:val="single" w:color="auto" w:sz="4" w:space="0"/>
              <w:right w:val="nil"/>
            </w:tcBorders>
            <w:noWrap/>
            <w:vAlign w:val="center"/>
          </w:tcPr>
          <w:p w14:paraId="1893CEE5">
            <w:pPr>
              <w:widowControl/>
              <w:jc w:val="center"/>
              <w:rPr>
                <w:color w:val="000000"/>
                <w:kern w:val="0"/>
                <w:sz w:val="22"/>
              </w:rPr>
            </w:pPr>
            <w:r>
              <w:rPr>
                <w:color w:val="000000"/>
                <w:kern w:val="0"/>
                <w:sz w:val="22"/>
              </w:rPr>
              <w:t>　</w:t>
            </w:r>
          </w:p>
        </w:tc>
        <w:tc>
          <w:tcPr>
            <w:tcW w:w="1295" w:type="dxa"/>
            <w:tcBorders>
              <w:top w:val="nil"/>
              <w:left w:val="nil"/>
              <w:bottom w:val="single" w:color="auto" w:sz="4" w:space="0"/>
              <w:right w:val="nil"/>
            </w:tcBorders>
            <w:noWrap/>
            <w:vAlign w:val="center"/>
          </w:tcPr>
          <w:p w14:paraId="695C6C2C">
            <w:pPr>
              <w:widowControl/>
              <w:jc w:val="center"/>
              <w:rPr>
                <w:color w:val="000000"/>
                <w:kern w:val="0"/>
                <w:sz w:val="22"/>
              </w:rPr>
            </w:pPr>
            <w:r>
              <w:rPr>
                <w:color w:val="000000"/>
                <w:kern w:val="0"/>
                <w:sz w:val="22"/>
              </w:rPr>
              <w:t>　</w:t>
            </w:r>
          </w:p>
        </w:tc>
        <w:tc>
          <w:tcPr>
            <w:tcW w:w="2633" w:type="dxa"/>
            <w:tcBorders>
              <w:top w:val="nil"/>
              <w:left w:val="nil"/>
              <w:bottom w:val="single" w:color="auto" w:sz="4" w:space="0"/>
              <w:right w:val="single" w:color="auto" w:sz="4" w:space="0"/>
            </w:tcBorders>
            <w:vAlign w:val="center"/>
          </w:tcPr>
          <w:p w14:paraId="046D233B">
            <w:pPr>
              <w:widowControl/>
              <w:jc w:val="center"/>
              <w:rPr>
                <w:color w:val="000000"/>
                <w:kern w:val="0"/>
                <w:sz w:val="22"/>
              </w:rPr>
            </w:pPr>
            <w:r>
              <w:rPr>
                <w:color w:val="000000"/>
                <w:kern w:val="0"/>
                <w:sz w:val="22"/>
              </w:rPr>
              <w:t>年   月   日</w:t>
            </w:r>
          </w:p>
        </w:tc>
      </w:tr>
    </w:tbl>
    <w:p w14:paraId="50452CBD">
      <w:pPr>
        <w:tabs>
          <w:tab w:val="left" w:pos="2212"/>
          <w:tab w:val="left" w:pos="5220"/>
        </w:tabs>
        <w:spacing w:line="120" w:lineRule="exact"/>
        <w:ind w:right="629"/>
      </w:pPr>
    </w:p>
    <w:sectPr>
      <w:footerReference r:id="rId3" w:type="default"/>
      <w:footerReference r:id="rId4" w:type="even"/>
      <w:pgSz w:w="11906" w:h="16838"/>
      <w:pgMar w:top="2098" w:right="1474" w:bottom="1985" w:left="1588" w:header="851" w:footer="1474"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597360-487F-46DC-8DA7-ECE0200E204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embedRegular r:id="rId2" w:fontKey="{88EBF641-CBB8-4CD4-8490-EC89E3F90FCB}"/>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92F70C33-B87F-4890-91AD-571DA48BD6FF}"/>
  </w:font>
  <w:font w:name="Consolas">
    <w:panose1 w:val="020B0609020204030204"/>
    <w:charset w:val="00"/>
    <w:family w:val="modern"/>
    <w:pitch w:val="default"/>
    <w:sig w:usb0="E10002FF" w:usb1="4000FCFF" w:usb2="00000009" w:usb3="00000000" w:csb0="600001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4" w:fontKey="{4B0A688A-6F24-4C18-BDA7-70315C59E1BF}"/>
  </w:font>
  <w:font w:name="方正楷体_GB2312">
    <w:panose1 w:val="02000000000000000000"/>
    <w:charset w:val="86"/>
    <w:family w:val="auto"/>
    <w:pitch w:val="default"/>
    <w:sig w:usb0="A00002BF" w:usb1="184F6CFA" w:usb2="00000012" w:usb3="00000000" w:csb0="00040001" w:csb1="00000000"/>
    <w:embedRegular r:id="rId5" w:fontKey="{6361D600-156D-4841-9CBA-F9F398D3B9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C8180">
    <w:pPr>
      <w:pStyle w:val="12"/>
      <w:ind w:right="280" w:firstLine="280" w:firstLineChars="100"/>
      <w:jc w:val="right"/>
      <w:rPr>
        <w:rFonts w:ascii="宋体" w:hAnsi="宋体"/>
        <w:sz w:val="28"/>
        <w:szCs w:val="28"/>
      </w:rPr>
    </w:pPr>
    <w:r>
      <w:rPr>
        <w:rFonts w:hint="eastAsia" w:ascii="宋体" w:hAnsi="宋体"/>
        <w:sz w:val="28"/>
        <w:szCs w:val="28"/>
      </w:rPr>
      <w:t xml:space="preserve">— </w:t>
    </w:r>
    <w:r>
      <w:rPr>
        <w:rStyle w:val="25"/>
        <w:rFonts w:ascii="宋体" w:hAnsi="宋体"/>
        <w:sz w:val="28"/>
        <w:szCs w:val="28"/>
      </w:rPr>
      <w:fldChar w:fldCharType="begin"/>
    </w:r>
    <w:r>
      <w:rPr>
        <w:rStyle w:val="25"/>
        <w:rFonts w:ascii="宋体" w:hAnsi="宋体"/>
        <w:sz w:val="28"/>
        <w:szCs w:val="28"/>
      </w:rPr>
      <w:instrText xml:space="preserve"> PAGE </w:instrText>
    </w:r>
    <w:r>
      <w:rPr>
        <w:rStyle w:val="25"/>
        <w:rFonts w:ascii="宋体" w:hAnsi="宋体"/>
        <w:sz w:val="28"/>
        <w:szCs w:val="28"/>
      </w:rPr>
      <w:fldChar w:fldCharType="separate"/>
    </w:r>
    <w:r>
      <w:rPr>
        <w:rStyle w:val="25"/>
        <w:rFonts w:ascii="宋体" w:hAnsi="宋体"/>
        <w:sz w:val="28"/>
        <w:szCs w:val="28"/>
      </w:rPr>
      <w:t>7</w:t>
    </w:r>
    <w:r>
      <w:rPr>
        <w:rStyle w:val="25"/>
        <w:rFonts w:ascii="宋体" w:hAnsi="宋体"/>
        <w:sz w:val="28"/>
        <w:szCs w:val="28"/>
      </w:rPr>
      <w:fldChar w:fldCharType="end"/>
    </w:r>
    <w:r>
      <w:rPr>
        <w:rStyle w:val="25"/>
        <w:rFonts w:hint="eastAsia" w:ascii="宋体" w:hAnsi="宋体"/>
        <w:sz w:val="28"/>
        <w:szCs w:val="28"/>
      </w:rPr>
      <w:t xml:space="preserve"> </w:t>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483FA">
    <w:pPr>
      <w:pStyle w:val="12"/>
      <w:ind w:right="280" w:firstLine="280" w:firstLineChars="100"/>
      <w:rPr>
        <w:rFonts w:ascii="宋体" w:hAnsi="宋体"/>
        <w:sz w:val="28"/>
        <w:szCs w:val="28"/>
      </w:rPr>
    </w:pPr>
    <w:r>
      <w:rPr>
        <w:rFonts w:hint="eastAsia" w:ascii="宋体" w:hAnsi="宋体"/>
        <w:sz w:val="28"/>
        <w:szCs w:val="28"/>
      </w:rPr>
      <w:t xml:space="preserve">— </w:t>
    </w:r>
    <w:r>
      <w:rPr>
        <w:rStyle w:val="25"/>
        <w:rFonts w:ascii="宋体" w:hAnsi="宋体"/>
        <w:sz w:val="28"/>
        <w:szCs w:val="28"/>
      </w:rPr>
      <w:fldChar w:fldCharType="begin"/>
    </w:r>
    <w:r>
      <w:rPr>
        <w:rStyle w:val="25"/>
        <w:rFonts w:ascii="宋体" w:hAnsi="宋体"/>
        <w:sz w:val="28"/>
        <w:szCs w:val="28"/>
      </w:rPr>
      <w:instrText xml:space="preserve"> PAGE </w:instrText>
    </w:r>
    <w:r>
      <w:rPr>
        <w:rStyle w:val="25"/>
        <w:rFonts w:ascii="宋体" w:hAnsi="宋体"/>
        <w:sz w:val="28"/>
        <w:szCs w:val="28"/>
      </w:rPr>
      <w:fldChar w:fldCharType="separate"/>
    </w:r>
    <w:r>
      <w:rPr>
        <w:rStyle w:val="25"/>
        <w:rFonts w:ascii="宋体" w:hAnsi="宋体"/>
        <w:sz w:val="28"/>
        <w:szCs w:val="28"/>
      </w:rPr>
      <w:t>8</w:t>
    </w:r>
    <w:r>
      <w:rPr>
        <w:rStyle w:val="25"/>
        <w:rFonts w:ascii="宋体" w:hAnsi="宋体"/>
        <w:sz w:val="28"/>
        <w:szCs w:val="28"/>
      </w:rPr>
      <w:fldChar w:fldCharType="end"/>
    </w:r>
    <w:r>
      <w:rPr>
        <w:rStyle w:val="25"/>
        <w:rFonts w:hint="eastAsia" w:ascii="宋体" w:hAnsi="宋体"/>
        <w:sz w:val="28"/>
        <w:szCs w:val="28"/>
      </w:rPr>
      <w:t xml:space="preserve"> </w:t>
    </w:r>
    <w:r>
      <w:rPr>
        <w:rFonts w:hint="eastAsia" w:ascii="宋体" w:hAnsi="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58"/>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8B072E"/>
    <w:rsid w:val="00001F18"/>
    <w:rsid w:val="00002F70"/>
    <w:rsid w:val="00005FA6"/>
    <w:rsid w:val="00006646"/>
    <w:rsid w:val="00015E3F"/>
    <w:rsid w:val="00021868"/>
    <w:rsid w:val="0003387E"/>
    <w:rsid w:val="000364DB"/>
    <w:rsid w:val="000428D8"/>
    <w:rsid w:val="0004321D"/>
    <w:rsid w:val="00050834"/>
    <w:rsid w:val="00057512"/>
    <w:rsid w:val="00071B08"/>
    <w:rsid w:val="00072CB2"/>
    <w:rsid w:val="00085667"/>
    <w:rsid w:val="0009036C"/>
    <w:rsid w:val="000919CB"/>
    <w:rsid w:val="000A0866"/>
    <w:rsid w:val="000A2999"/>
    <w:rsid w:val="000A2F91"/>
    <w:rsid w:val="000A5A85"/>
    <w:rsid w:val="000A6EE5"/>
    <w:rsid w:val="000B3C1E"/>
    <w:rsid w:val="000B5B8D"/>
    <w:rsid w:val="000C0113"/>
    <w:rsid w:val="000C4663"/>
    <w:rsid w:val="000C66B8"/>
    <w:rsid w:val="000C708C"/>
    <w:rsid w:val="000C773C"/>
    <w:rsid w:val="000D2317"/>
    <w:rsid w:val="000D7870"/>
    <w:rsid w:val="000E6EFE"/>
    <w:rsid w:val="000F312E"/>
    <w:rsid w:val="000F5904"/>
    <w:rsid w:val="00100DAE"/>
    <w:rsid w:val="0010209F"/>
    <w:rsid w:val="00115D9A"/>
    <w:rsid w:val="001226A0"/>
    <w:rsid w:val="00126313"/>
    <w:rsid w:val="00131D63"/>
    <w:rsid w:val="001376A0"/>
    <w:rsid w:val="00142142"/>
    <w:rsid w:val="0015147D"/>
    <w:rsid w:val="001621CA"/>
    <w:rsid w:val="0017171E"/>
    <w:rsid w:val="00174265"/>
    <w:rsid w:val="001A2FF8"/>
    <w:rsid w:val="001A4799"/>
    <w:rsid w:val="001A78E8"/>
    <w:rsid w:val="001B2C90"/>
    <w:rsid w:val="001C251C"/>
    <w:rsid w:val="001C5401"/>
    <w:rsid w:val="001E27F8"/>
    <w:rsid w:val="001E3ACB"/>
    <w:rsid w:val="001E6140"/>
    <w:rsid w:val="001F6627"/>
    <w:rsid w:val="002003BE"/>
    <w:rsid w:val="002051E3"/>
    <w:rsid w:val="002078FF"/>
    <w:rsid w:val="00207C57"/>
    <w:rsid w:val="00207CA2"/>
    <w:rsid w:val="0021547F"/>
    <w:rsid w:val="0021664A"/>
    <w:rsid w:val="00217699"/>
    <w:rsid w:val="0022585E"/>
    <w:rsid w:val="00230A32"/>
    <w:rsid w:val="0024298E"/>
    <w:rsid w:val="00243AC1"/>
    <w:rsid w:val="00246014"/>
    <w:rsid w:val="00247FD9"/>
    <w:rsid w:val="00256BAE"/>
    <w:rsid w:val="0025722D"/>
    <w:rsid w:val="00257CEE"/>
    <w:rsid w:val="00262187"/>
    <w:rsid w:val="00262620"/>
    <w:rsid w:val="00263648"/>
    <w:rsid w:val="00267348"/>
    <w:rsid w:val="002722F2"/>
    <w:rsid w:val="00280897"/>
    <w:rsid w:val="002819FA"/>
    <w:rsid w:val="00285D68"/>
    <w:rsid w:val="0029520B"/>
    <w:rsid w:val="002B02BC"/>
    <w:rsid w:val="002B5733"/>
    <w:rsid w:val="002C79E1"/>
    <w:rsid w:val="002D21FC"/>
    <w:rsid w:val="002D32B1"/>
    <w:rsid w:val="002D701D"/>
    <w:rsid w:val="002E17DD"/>
    <w:rsid w:val="002E6C7B"/>
    <w:rsid w:val="002F27B0"/>
    <w:rsid w:val="002F3FFA"/>
    <w:rsid w:val="00301D81"/>
    <w:rsid w:val="00303C72"/>
    <w:rsid w:val="00314A35"/>
    <w:rsid w:val="003167F0"/>
    <w:rsid w:val="003211A4"/>
    <w:rsid w:val="00321FA9"/>
    <w:rsid w:val="003223B3"/>
    <w:rsid w:val="0032259E"/>
    <w:rsid w:val="003254BF"/>
    <w:rsid w:val="00326E17"/>
    <w:rsid w:val="00327F4E"/>
    <w:rsid w:val="00331B92"/>
    <w:rsid w:val="00341AAD"/>
    <w:rsid w:val="00341AE5"/>
    <w:rsid w:val="003468DF"/>
    <w:rsid w:val="00353440"/>
    <w:rsid w:val="003616B4"/>
    <w:rsid w:val="003625FC"/>
    <w:rsid w:val="00362EAC"/>
    <w:rsid w:val="003642AE"/>
    <w:rsid w:val="003657EC"/>
    <w:rsid w:val="00371F3B"/>
    <w:rsid w:val="003734A5"/>
    <w:rsid w:val="00377D04"/>
    <w:rsid w:val="0038035D"/>
    <w:rsid w:val="00383C68"/>
    <w:rsid w:val="003849C9"/>
    <w:rsid w:val="00386CDC"/>
    <w:rsid w:val="003871E2"/>
    <w:rsid w:val="00396FA0"/>
    <w:rsid w:val="003A25BB"/>
    <w:rsid w:val="003A2AF8"/>
    <w:rsid w:val="003A78D4"/>
    <w:rsid w:val="003B42B1"/>
    <w:rsid w:val="003B68D5"/>
    <w:rsid w:val="003B691E"/>
    <w:rsid w:val="003C3571"/>
    <w:rsid w:val="003C6916"/>
    <w:rsid w:val="003E5D51"/>
    <w:rsid w:val="003F3E1F"/>
    <w:rsid w:val="003F74AB"/>
    <w:rsid w:val="00400AE1"/>
    <w:rsid w:val="00403E32"/>
    <w:rsid w:val="004075EC"/>
    <w:rsid w:val="0041177D"/>
    <w:rsid w:val="004118DA"/>
    <w:rsid w:val="00417480"/>
    <w:rsid w:val="00436CC3"/>
    <w:rsid w:val="00443B11"/>
    <w:rsid w:val="0045176E"/>
    <w:rsid w:val="00464387"/>
    <w:rsid w:val="00470407"/>
    <w:rsid w:val="004740DE"/>
    <w:rsid w:val="00484FF3"/>
    <w:rsid w:val="00490926"/>
    <w:rsid w:val="00490A85"/>
    <w:rsid w:val="00494202"/>
    <w:rsid w:val="00495631"/>
    <w:rsid w:val="00495AFA"/>
    <w:rsid w:val="004965AB"/>
    <w:rsid w:val="004A4AE4"/>
    <w:rsid w:val="004B12F7"/>
    <w:rsid w:val="004B23FD"/>
    <w:rsid w:val="004C1FB9"/>
    <w:rsid w:val="004C2BEA"/>
    <w:rsid w:val="004D3DD0"/>
    <w:rsid w:val="004E2729"/>
    <w:rsid w:val="004E5128"/>
    <w:rsid w:val="004E5805"/>
    <w:rsid w:val="004E5BD5"/>
    <w:rsid w:val="004E777B"/>
    <w:rsid w:val="004F1920"/>
    <w:rsid w:val="004F28D9"/>
    <w:rsid w:val="004F59A8"/>
    <w:rsid w:val="004F60AE"/>
    <w:rsid w:val="0051250C"/>
    <w:rsid w:val="005164BA"/>
    <w:rsid w:val="005177BA"/>
    <w:rsid w:val="00520852"/>
    <w:rsid w:val="005208E7"/>
    <w:rsid w:val="00521B4E"/>
    <w:rsid w:val="00522DC8"/>
    <w:rsid w:val="00523EFC"/>
    <w:rsid w:val="005307CE"/>
    <w:rsid w:val="00534B02"/>
    <w:rsid w:val="0053700D"/>
    <w:rsid w:val="00537540"/>
    <w:rsid w:val="00547DB8"/>
    <w:rsid w:val="0055480B"/>
    <w:rsid w:val="00561085"/>
    <w:rsid w:val="00561720"/>
    <w:rsid w:val="00562264"/>
    <w:rsid w:val="00564B59"/>
    <w:rsid w:val="00573DF4"/>
    <w:rsid w:val="00576DA1"/>
    <w:rsid w:val="00581D12"/>
    <w:rsid w:val="00582018"/>
    <w:rsid w:val="0058318B"/>
    <w:rsid w:val="005840A0"/>
    <w:rsid w:val="0058575A"/>
    <w:rsid w:val="00586269"/>
    <w:rsid w:val="00594B58"/>
    <w:rsid w:val="0059523C"/>
    <w:rsid w:val="005A23F6"/>
    <w:rsid w:val="005A3902"/>
    <w:rsid w:val="005A48DE"/>
    <w:rsid w:val="005A6A1B"/>
    <w:rsid w:val="005B0A2B"/>
    <w:rsid w:val="005B21B5"/>
    <w:rsid w:val="005C322C"/>
    <w:rsid w:val="005D2315"/>
    <w:rsid w:val="005D721B"/>
    <w:rsid w:val="005E43C3"/>
    <w:rsid w:val="005E59BD"/>
    <w:rsid w:val="005F63E6"/>
    <w:rsid w:val="005F67A7"/>
    <w:rsid w:val="005F7554"/>
    <w:rsid w:val="00602674"/>
    <w:rsid w:val="006046F3"/>
    <w:rsid w:val="0060622F"/>
    <w:rsid w:val="00612A07"/>
    <w:rsid w:val="00614B76"/>
    <w:rsid w:val="00617F38"/>
    <w:rsid w:val="00622CA3"/>
    <w:rsid w:val="00626A20"/>
    <w:rsid w:val="00632315"/>
    <w:rsid w:val="006426DF"/>
    <w:rsid w:val="00654568"/>
    <w:rsid w:val="00670CCD"/>
    <w:rsid w:val="00675C46"/>
    <w:rsid w:val="006773BD"/>
    <w:rsid w:val="00685975"/>
    <w:rsid w:val="006A237E"/>
    <w:rsid w:val="006A70B9"/>
    <w:rsid w:val="006C068D"/>
    <w:rsid w:val="006C266E"/>
    <w:rsid w:val="006D77B1"/>
    <w:rsid w:val="006E5DBE"/>
    <w:rsid w:val="006F6B1D"/>
    <w:rsid w:val="006F7F46"/>
    <w:rsid w:val="007214B6"/>
    <w:rsid w:val="0072306C"/>
    <w:rsid w:val="007259AD"/>
    <w:rsid w:val="00730F1B"/>
    <w:rsid w:val="007346B7"/>
    <w:rsid w:val="0073678A"/>
    <w:rsid w:val="00741D0E"/>
    <w:rsid w:val="00743780"/>
    <w:rsid w:val="00744FAD"/>
    <w:rsid w:val="00752566"/>
    <w:rsid w:val="00754A82"/>
    <w:rsid w:val="007566F5"/>
    <w:rsid w:val="0076113E"/>
    <w:rsid w:val="00761416"/>
    <w:rsid w:val="007624E2"/>
    <w:rsid w:val="00763A5A"/>
    <w:rsid w:val="007671DE"/>
    <w:rsid w:val="007700CA"/>
    <w:rsid w:val="00772C27"/>
    <w:rsid w:val="007807DF"/>
    <w:rsid w:val="00790022"/>
    <w:rsid w:val="00792B81"/>
    <w:rsid w:val="00793EE0"/>
    <w:rsid w:val="007945FC"/>
    <w:rsid w:val="00795373"/>
    <w:rsid w:val="00795623"/>
    <w:rsid w:val="007A16D8"/>
    <w:rsid w:val="007A32CA"/>
    <w:rsid w:val="007C5464"/>
    <w:rsid w:val="007D3AC7"/>
    <w:rsid w:val="007D4A86"/>
    <w:rsid w:val="007E6B5E"/>
    <w:rsid w:val="007E784A"/>
    <w:rsid w:val="007F3647"/>
    <w:rsid w:val="00821773"/>
    <w:rsid w:val="00823019"/>
    <w:rsid w:val="008253CF"/>
    <w:rsid w:val="008429CD"/>
    <w:rsid w:val="008509AD"/>
    <w:rsid w:val="008513F8"/>
    <w:rsid w:val="0085729A"/>
    <w:rsid w:val="00857B32"/>
    <w:rsid w:val="00862AD4"/>
    <w:rsid w:val="008631AF"/>
    <w:rsid w:val="00867BC6"/>
    <w:rsid w:val="0087601D"/>
    <w:rsid w:val="00876B54"/>
    <w:rsid w:val="008858E1"/>
    <w:rsid w:val="0089090F"/>
    <w:rsid w:val="008943A2"/>
    <w:rsid w:val="00896B07"/>
    <w:rsid w:val="00896B08"/>
    <w:rsid w:val="008A387F"/>
    <w:rsid w:val="008A460A"/>
    <w:rsid w:val="008A4B53"/>
    <w:rsid w:val="008B2937"/>
    <w:rsid w:val="008B59A0"/>
    <w:rsid w:val="008C0515"/>
    <w:rsid w:val="008C14A0"/>
    <w:rsid w:val="008C5E7F"/>
    <w:rsid w:val="008C5F2F"/>
    <w:rsid w:val="008C6B8D"/>
    <w:rsid w:val="008D4851"/>
    <w:rsid w:val="008D7330"/>
    <w:rsid w:val="008D7AEB"/>
    <w:rsid w:val="008E180F"/>
    <w:rsid w:val="008E2835"/>
    <w:rsid w:val="008E7DF4"/>
    <w:rsid w:val="009020D7"/>
    <w:rsid w:val="009032E1"/>
    <w:rsid w:val="00905D6F"/>
    <w:rsid w:val="00912CCA"/>
    <w:rsid w:val="009215B8"/>
    <w:rsid w:val="00922167"/>
    <w:rsid w:val="00922A8A"/>
    <w:rsid w:val="00931C85"/>
    <w:rsid w:val="00935F52"/>
    <w:rsid w:val="00941CE7"/>
    <w:rsid w:val="009423EF"/>
    <w:rsid w:val="00942460"/>
    <w:rsid w:val="00942E62"/>
    <w:rsid w:val="009475DA"/>
    <w:rsid w:val="00947B9E"/>
    <w:rsid w:val="00953469"/>
    <w:rsid w:val="0095665A"/>
    <w:rsid w:val="009570ED"/>
    <w:rsid w:val="00961195"/>
    <w:rsid w:val="00963DBF"/>
    <w:rsid w:val="00967946"/>
    <w:rsid w:val="009731F0"/>
    <w:rsid w:val="00976A8B"/>
    <w:rsid w:val="009842D6"/>
    <w:rsid w:val="009917B5"/>
    <w:rsid w:val="009966B9"/>
    <w:rsid w:val="009A49DE"/>
    <w:rsid w:val="009A6710"/>
    <w:rsid w:val="009B3D09"/>
    <w:rsid w:val="009B785E"/>
    <w:rsid w:val="009C0B9A"/>
    <w:rsid w:val="009C3234"/>
    <w:rsid w:val="009D4BAF"/>
    <w:rsid w:val="009D6791"/>
    <w:rsid w:val="009E5904"/>
    <w:rsid w:val="009F2A7B"/>
    <w:rsid w:val="009F4FC5"/>
    <w:rsid w:val="00A046B8"/>
    <w:rsid w:val="00A06FF7"/>
    <w:rsid w:val="00A136D3"/>
    <w:rsid w:val="00A25FE0"/>
    <w:rsid w:val="00A27B5D"/>
    <w:rsid w:val="00A420FD"/>
    <w:rsid w:val="00A44D8D"/>
    <w:rsid w:val="00A47BF9"/>
    <w:rsid w:val="00A53297"/>
    <w:rsid w:val="00A553AF"/>
    <w:rsid w:val="00A67EC8"/>
    <w:rsid w:val="00A77F8A"/>
    <w:rsid w:val="00A81060"/>
    <w:rsid w:val="00AA090E"/>
    <w:rsid w:val="00AA7BBA"/>
    <w:rsid w:val="00AB5A7F"/>
    <w:rsid w:val="00AB5EAE"/>
    <w:rsid w:val="00AB6CF9"/>
    <w:rsid w:val="00AC73BF"/>
    <w:rsid w:val="00AD31D0"/>
    <w:rsid w:val="00AD67A1"/>
    <w:rsid w:val="00AE07DB"/>
    <w:rsid w:val="00AE6286"/>
    <w:rsid w:val="00AF47C5"/>
    <w:rsid w:val="00AF5102"/>
    <w:rsid w:val="00B0130C"/>
    <w:rsid w:val="00B0182E"/>
    <w:rsid w:val="00B15855"/>
    <w:rsid w:val="00B22CF5"/>
    <w:rsid w:val="00B248CE"/>
    <w:rsid w:val="00B30C0D"/>
    <w:rsid w:val="00B3496E"/>
    <w:rsid w:val="00B3756C"/>
    <w:rsid w:val="00B410AD"/>
    <w:rsid w:val="00B43882"/>
    <w:rsid w:val="00B616DF"/>
    <w:rsid w:val="00B619F4"/>
    <w:rsid w:val="00B64BCE"/>
    <w:rsid w:val="00B708E6"/>
    <w:rsid w:val="00B72C64"/>
    <w:rsid w:val="00B75F16"/>
    <w:rsid w:val="00B77873"/>
    <w:rsid w:val="00B83768"/>
    <w:rsid w:val="00B86D5C"/>
    <w:rsid w:val="00B874EB"/>
    <w:rsid w:val="00BA0F65"/>
    <w:rsid w:val="00BA423B"/>
    <w:rsid w:val="00BA629A"/>
    <w:rsid w:val="00BC05E9"/>
    <w:rsid w:val="00BC1622"/>
    <w:rsid w:val="00BC53FF"/>
    <w:rsid w:val="00BD2A9D"/>
    <w:rsid w:val="00BE2486"/>
    <w:rsid w:val="00BF20AE"/>
    <w:rsid w:val="00BF686D"/>
    <w:rsid w:val="00BF7BFD"/>
    <w:rsid w:val="00C06226"/>
    <w:rsid w:val="00C072C8"/>
    <w:rsid w:val="00C07A19"/>
    <w:rsid w:val="00C102B3"/>
    <w:rsid w:val="00C1126F"/>
    <w:rsid w:val="00C16394"/>
    <w:rsid w:val="00C17E4B"/>
    <w:rsid w:val="00C26056"/>
    <w:rsid w:val="00C30ECD"/>
    <w:rsid w:val="00C3354F"/>
    <w:rsid w:val="00C33CC4"/>
    <w:rsid w:val="00C37262"/>
    <w:rsid w:val="00C4029C"/>
    <w:rsid w:val="00C414CA"/>
    <w:rsid w:val="00C471A7"/>
    <w:rsid w:val="00C53636"/>
    <w:rsid w:val="00C5412C"/>
    <w:rsid w:val="00C56F9B"/>
    <w:rsid w:val="00C57533"/>
    <w:rsid w:val="00C60462"/>
    <w:rsid w:val="00C7083A"/>
    <w:rsid w:val="00C71159"/>
    <w:rsid w:val="00C73663"/>
    <w:rsid w:val="00C7384D"/>
    <w:rsid w:val="00C76356"/>
    <w:rsid w:val="00C76FD6"/>
    <w:rsid w:val="00C7763D"/>
    <w:rsid w:val="00C81E87"/>
    <w:rsid w:val="00C8561D"/>
    <w:rsid w:val="00C9255C"/>
    <w:rsid w:val="00C97610"/>
    <w:rsid w:val="00CA21D1"/>
    <w:rsid w:val="00CA60CE"/>
    <w:rsid w:val="00CA6211"/>
    <w:rsid w:val="00CC0042"/>
    <w:rsid w:val="00CC02B6"/>
    <w:rsid w:val="00CC22B8"/>
    <w:rsid w:val="00CC3FFB"/>
    <w:rsid w:val="00CC63A9"/>
    <w:rsid w:val="00CD11B8"/>
    <w:rsid w:val="00CD1FCE"/>
    <w:rsid w:val="00CD533A"/>
    <w:rsid w:val="00CE086A"/>
    <w:rsid w:val="00CE7C63"/>
    <w:rsid w:val="00CF0C61"/>
    <w:rsid w:val="00CF13BA"/>
    <w:rsid w:val="00CF4203"/>
    <w:rsid w:val="00D04AB9"/>
    <w:rsid w:val="00D076B6"/>
    <w:rsid w:val="00D20C8A"/>
    <w:rsid w:val="00D25557"/>
    <w:rsid w:val="00D269AA"/>
    <w:rsid w:val="00D32C70"/>
    <w:rsid w:val="00D411B3"/>
    <w:rsid w:val="00D43D25"/>
    <w:rsid w:val="00D60E15"/>
    <w:rsid w:val="00D618AB"/>
    <w:rsid w:val="00D7063D"/>
    <w:rsid w:val="00D722FF"/>
    <w:rsid w:val="00D72F70"/>
    <w:rsid w:val="00D74BD3"/>
    <w:rsid w:val="00D77B78"/>
    <w:rsid w:val="00D80BE3"/>
    <w:rsid w:val="00D818FE"/>
    <w:rsid w:val="00D8742A"/>
    <w:rsid w:val="00D969BD"/>
    <w:rsid w:val="00D9702F"/>
    <w:rsid w:val="00DA17E1"/>
    <w:rsid w:val="00DA54F4"/>
    <w:rsid w:val="00DB11CE"/>
    <w:rsid w:val="00DB4D4E"/>
    <w:rsid w:val="00DB75EA"/>
    <w:rsid w:val="00DB7B9A"/>
    <w:rsid w:val="00DD2086"/>
    <w:rsid w:val="00DD41CC"/>
    <w:rsid w:val="00DD5672"/>
    <w:rsid w:val="00DE04B9"/>
    <w:rsid w:val="00DE0ACD"/>
    <w:rsid w:val="00DE3F84"/>
    <w:rsid w:val="00DE68F7"/>
    <w:rsid w:val="00DE6E84"/>
    <w:rsid w:val="00DF10E9"/>
    <w:rsid w:val="00DF2762"/>
    <w:rsid w:val="00E045C4"/>
    <w:rsid w:val="00E05B19"/>
    <w:rsid w:val="00E104A7"/>
    <w:rsid w:val="00E17A77"/>
    <w:rsid w:val="00E237E7"/>
    <w:rsid w:val="00E32033"/>
    <w:rsid w:val="00E32DD5"/>
    <w:rsid w:val="00E449B5"/>
    <w:rsid w:val="00E44B51"/>
    <w:rsid w:val="00E47180"/>
    <w:rsid w:val="00E503ED"/>
    <w:rsid w:val="00E540F0"/>
    <w:rsid w:val="00E64A3B"/>
    <w:rsid w:val="00E650D3"/>
    <w:rsid w:val="00E72502"/>
    <w:rsid w:val="00E745C6"/>
    <w:rsid w:val="00E74940"/>
    <w:rsid w:val="00E7501B"/>
    <w:rsid w:val="00E7545F"/>
    <w:rsid w:val="00E75D54"/>
    <w:rsid w:val="00E82855"/>
    <w:rsid w:val="00E94FD8"/>
    <w:rsid w:val="00E96341"/>
    <w:rsid w:val="00E96601"/>
    <w:rsid w:val="00EA158C"/>
    <w:rsid w:val="00EA7083"/>
    <w:rsid w:val="00ED244F"/>
    <w:rsid w:val="00EE4D64"/>
    <w:rsid w:val="00EF0056"/>
    <w:rsid w:val="00EF2E14"/>
    <w:rsid w:val="00EF7B45"/>
    <w:rsid w:val="00F00FC6"/>
    <w:rsid w:val="00F11957"/>
    <w:rsid w:val="00F20455"/>
    <w:rsid w:val="00F26880"/>
    <w:rsid w:val="00F30B88"/>
    <w:rsid w:val="00F34296"/>
    <w:rsid w:val="00F3566E"/>
    <w:rsid w:val="00F363D8"/>
    <w:rsid w:val="00F417E1"/>
    <w:rsid w:val="00F47186"/>
    <w:rsid w:val="00F476A4"/>
    <w:rsid w:val="00F516F6"/>
    <w:rsid w:val="00F52B0D"/>
    <w:rsid w:val="00F55576"/>
    <w:rsid w:val="00F56267"/>
    <w:rsid w:val="00F701BF"/>
    <w:rsid w:val="00F774EE"/>
    <w:rsid w:val="00F80318"/>
    <w:rsid w:val="00F80C54"/>
    <w:rsid w:val="00F818F0"/>
    <w:rsid w:val="00F85D0D"/>
    <w:rsid w:val="00F866DF"/>
    <w:rsid w:val="00F923F2"/>
    <w:rsid w:val="00F97178"/>
    <w:rsid w:val="00FB2D55"/>
    <w:rsid w:val="00FB5A08"/>
    <w:rsid w:val="00FD77DC"/>
    <w:rsid w:val="00FE14A6"/>
    <w:rsid w:val="00FE390A"/>
    <w:rsid w:val="00FE4E39"/>
    <w:rsid w:val="00FE7CF5"/>
    <w:rsid w:val="00FF2807"/>
    <w:rsid w:val="018B072E"/>
    <w:rsid w:val="05C75719"/>
    <w:rsid w:val="097F66AF"/>
    <w:rsid w:val="0BBB4C57"/>
    <w:rsid w:val="15B13501"/>
    <w:rsid w:val="1BA940AF"/>
    <w:rsid w:val="25BD2586"/>
    <w:rsid w:val="282B0EE2"/>
    <w:rsid w:val="399B2BA0"/>
    <w:rsid w:val="3A742167"/>
    <w:rsid w:val="3F333894"/>
    <w:rsid w:val="44AC0267"/>
    <w:rsid w:val="47BD1F4B"/>
    <w:rsid w:val="4E0A0A4C"/>
    <w:rsid w:val="537E6957"/>
    <w:rsid w:val="5ADD5512"/>
    <w:rsid w:val="659F31A4"/>
    <w:rsid w:val="6FFD3287"/>
    <w:rsid w:val="72E51E30"/>
    <w:rsid w:val="7A0A0E33"/>
    <w:rsid w:val="7A4C2BED"/>
    <w:rsid w:val="7E7509A4"/>
  </w:rsids>
  <m:mathPr>
    <m:mathFont m:val="Cambria Math"/>
    <m:brkBin m:val="before"/>
    <m:brkBinSub m:val="--"/>
    <m:smallFrac m:val="1"/>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iPriority="0" w:name="Body Text Indent 2"/>
    <w:lsdException w:uiPriority="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link w:val="36"/>
    <w:qFormat/>
    <w:uiPriority w:val="0"/>
    <w:pPr>
      <w:spacing w:before="100" w:beforeAutospacing="1" w:after="100" w:afterAutospacing="1"/>
      <w:jc w:val="left"/>
      <w:outlineLvl w:val="2"/>
    </w:pPr>
    <w:rPr>
      <w:rFonts w:hint="eastAsia" w:ascii="宋体" w:hAnsi="宋体"/>
      <w:b/>
      <w:kern w:val="0"/>
      <w:sz w:val="27"/>
      <w:szCs w:val="27"/>
      <w:lang w:bidi="mn-Mong-CN"/>
    </w:rPr>
  </w:style>
  <w:style w:type="paragraph" w:styleId="5">
    <w:name w:val="heading 4"/>
    <w:basedOn w:val="1"/>
    <w:next w:val="1"/>
    <w:link w:val="37"/>
    <w:unhideWhenUsed/>
    <w:qFormat/>
    <w:uiPriority w:val="0"/>
    <w:pPr>
      <w:keepNext/>
      <w:keepLines/>
      <w:widowControl/>
      <w:spacing w:before="280" w:after="290" w:line="376" w:lineRule="auto"/>
      <w:textAlignment w:val="baseline"/>
      <w:outlineLvl w:val="3"/>
    </w:pPr>
    <w:rPr>
      <w:rFonts w:asciiTheme="majorHAnsi" w:hAnsiTheme="majorHAnsi" w:eastAsiaTheme="majorEastAsia" w:cstheme="majorBidi"/>
      <w:b/>
      <w:bCs/>
      <w:sz w:val="28"/>
      <w:szCs w:val="28"/>
    </w:rPr>
  </w:style>
  <w:style w:type="character" w:default="1" w:styleId="23">
    <w:name w:val="Default Paragraph Font"/>
    <w:semiHidden/>
    <w:unhideWhenUsed/>
    <w:qFormat/>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6">
    <w:name w:val="Body Text"/>
    <w:basedOn w:val="1"/>
    <w:link w:val="92"/>
    <w:qFormat/>
    <w:uiPriority w:val="1"/>
    <w:rPr>
      <w:sz w:val="21"/>
      <w:szCs w:val="20"/>
    </w:rPr>
  </w:style>
  <w:style w:type="paragraph" w:styleId="7">
    <w:name w:val="Body Text Indent"/>
    <w:basedOn w:val="1"/>
    <w:link w:val="73"/>
    <w:unhideWhenUsed/>
    <w:qFormat/>
    <w:uiPriority w:val="0"/>
    <w:pPr>
      <w:spacing w:after="120"/>
      <w:ind w:left="420" w:leftChars="200"/>
    </w:pPr>
  </w:style>
  <w:style w:type="paragraph" w:styleId="8">
    <w:name w:val="Block Text"/>
    <w:basedOn w:val="1"/>
    <w:qFormat/>
    <w:uiPriority w:val="0"/>
    <w:pPr>
      <w:wordWrap w:val="0"/>
      <w:spacing w:line="500" w:lineRule="exact"/>
      <w:ind w:left="1185" w:leftChars="99" w:right="467" w:rightChars="148" w:hanging="872" w:hangingChars="276"/>
    </w:pPr>
    <w:rPr>
      <w:rFonts w:eastAsia="方正仿宋简体"/>
      <w:kern w:val="32"/>
    </w:rPr>
  </w:style>
  <w:style w:type="paragraph" w:styleId="9">
    <w:name w:val="Date"/>
    <w:basedOn w:val="1"/>
    <w:next w:val="1"/>
    <w:link w:val="71"/>
    <w:qFormat/>
    <w:uiPriority w:val="0"/>
    <w:pPr>
      <w:ind w:left="100" w:leftChars="2500"/>
    </w:pPr>
  </w:style>
  <w:style w:type="paragraph" w:styleId="10">
    <w:name w:val="Body Text Indent 2"/>
    <w:basedOn w:val="1"/>
    <w:link w:val="107"/>
    <w:semiHidden/>
    <w:unhideWhenUsed/>
    <w:qFormat/>
    <w:uiPriority w:val="0"/>
    <w:pPr>
      <w:spacing w:after="120" w:line="480" w:lineRule="auto"/>
      <w:ind w:left="420" w:leftChars="200"/>
    </w:pPr>
  </w:style>
  <w:style w:type="paragraph" w:styleId="11">
    <w:name w:val="Balloon Text"/>
    <w:basedOn w:val="1"/>
    <w:link w:val="72"/>
    <w:unhideWhenUsed/>
    <w:qFormat/>
    <w:uiPriority w:val="0"/>
    <w:rPr>
      <w:sz w:val="18"/>
      <w:szCs w:val="18"/>
    </w:rPr>
  </w:style>
  <w:style w:type="paragraph" w:styleId="12">
    <w:name w:val="footer"/>
    <w:basedOn w:val="1"/>
    <w:link w:val="38"/>
    <w:qFormat/>
    <w:uiPriority w:val="99"/>
    <w:pPr>
      <w:tabs>
        <w:tab w:val="center" w:pos="4153"/>
        <w:tab w:val="right" w:pos="8306"/>
      </w:tabs>
      <w:snapToGrid w:val="0"/>
      <w:jc w:val="left"/>
    </w:pPr>
    <w:rPr>
      <w:sz w:val="18"/>
      <w:szCs w:val="18"/>
    </w:rPr>
  </w:style>
  <w:style w:type="paragraph" w:styleId="13">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0"/>
    <w:pPr>
      <w:autoSpaceDE w:val="0"/>
      <w:autoSpaceDN w:val="0"/>
      <w:jc w:val="left"/>
    </w:pPr>
    <w:rPr>
      <w:rFonts w:ascii="仿宋_GB2312" w:hAnsi="仿宋_GB2312" w:eastAsia="仿宋_GB2312" w:cs="仿宋_GB2312"/>
      <w:kern w:val="0"/>
      <w:sz w:val="22"/>
      <w:szCs w:val="22"/>
      <w:lang w:val="zh-CN" w:bidi="zh-CN"/>
    </w:rPr>
  </w:style>
  <w:style w:type="paragraph" w:styleId="15">
    <w:name w:val="footnote text"/>
    <w:basedOn w:val="1"/>
    <w:link w:val="76"/>
    <w:qFormat/>
    <w:uiPriority w:val="0"/>
    <w:pPr>
      <w:snapToGrid w:val="0"/>
      <w:jc w:val="left"/>
    </w:pPr>
    <w:rPr>
      <w:rFonts w:ascii="等线" w:hAnsi="等线" w:eastAsia="仿宋_GB2312" w:cs="黑体"/>
      <w:sz w:val="18"/>
      <w:szCs w:val="18"/>
      <w:lang w:bidi="mn-Mong-CN"/>
    </w:rPr>
  </w:style>
  <w:style w:type="paragraph" w:styleId="16">
    <w:name w:val="HTML Preformatted"/>
    <w:basedOn w:val="1"/>
    <w:link w:val="10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0" w:firstLineChars="200"/>
      <w:jc w:val="left"/>
    </w:pPr>
    <w:rPr>
      <w:rFonts w:hint="eastAsia" w:ascii="宋体" w:hAnsi="宋体"/>
      <w:kern w:val="0"/>
      <w:sz w:val="24"/>
      <w:lang w:bidi="mn-Mong-CN"/>
    </w:rPr>
  </w:style>
  <w:style w:type="paragraph" w:styleId="1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9"/>
    <w:link w:val="81"/>
    <w:qFormat/>
    <w:uiPriority w:val="0"/>
    <w:pPr>
      <w:spacing w:before="240" w:after="60"/>
      <w:ind w:left="640" w:leftChars="200"/>
      <w:outlineLvl w:val="0"/>
    </w:pPr>
    <w:rPr>
      <w:rFonts w:ascii="Arial" w:hAnsi="Arial" w:eastAsia="仿宋_GB2312"/>
      <w:b/>
    </w:rPr>
  </w:style>
  <w:style w:type="paragraph" w:customStyle="1" w:styleId="19">
    <w:name w:val="正文文本缩进1"/>
    <w:basedOn w:val="1"/>
    <w:qFormat/>
    <w:uiPriority w:val="0"/>
    <w:pPr>
      <w:spacing w:after="120"/>
      <w:ind w:left="420" w:leftChars="200"/>
    </w:pPr>
    <w:rPr>
      <w:rFonts w:eastAsia="仿宋_GB2312"/>
    </w:rPr>
  </w:style>
  <w:style w:type="paragraph" w:styleId="20">
    <w:name w:val="Body Text First Indent 2"/>
    <w:basedOn w:val="7"/>
    <w:link w:val="74"/>
    <w:unhideWhenUsed/>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0"/>
    <w:rPr>
      <w:b/>
    </w:rPr>
  </w:style>
  <w:style w:type="character" w:styleId="25">
    <w:name w:val="page number"/>
    <w:unhideWhenUsed/>
    <w:qFormat/>
    <w:uiPriority w:val="0"/>
  </w:style>
  <w:style w:type="character" w:styleId="26">
    <w:name w:val="FollowedHyperlink"/>
    <w:qFormat/>
    <w:uiPriority w:val="99"/>
    <w:rPr>
      <w:color w:val="337AB7"/>
      <w:u w:val="none"/>
    </w:rPr>
  </w:style>
  <w:style w:type="character" w:styleId="27">
    <w:name w:val="Emphasis"/>
    <w:basedOn w:val="23"/>
    <w:qFormat/>
    <w:uiPriority w:val="0"/>
  </w:style>
  <w:style w:type="character" w:styleId="28">
    <w:name w:val="HTML Definition"/>
    <w:qFormat/>
    <w:uiPriority w:val="0"/>
    <w:rPr>
      <w:i/>
    </w:rPr>
  </w:style>
  <w:style w:type="character" w:styleId="29">
    <w:name w:val="Hyperlink"/>
    <w:qFormat/>
    <w:uiPriority w:val="0"/>
    <w:rPr>
      <w:color w:val="337AB7"/>
      <w:u w:val="none"/>
    </w:rPr>
  </w:style>
  <w:style w:type="character" w:styleId="30">
    <w:name w:val="HTML Code"/>
    <w:qFormat/>
    <w:uiPriority w:val="0"/>
    <w:rPr>
      <w:rFonts w:ascii="Consolas" w:hAnsi="Consolas" w:eastAsia="Consolas" w:cs="Consolas"/>
      <w:color w:val="C7254E"/>
      <w:sz w:val="21"/>
      <w:szCs w:val="21"/>
      <w:shd w:val="clear" w:color="auto" w:fill="F9F2F4"/>
    </w:rPr>
  </w:style>
  <w:style w:type="character" w:styleId="31">
    <w:name w:val="footnote reference"/>
    <w:qFormat/>
    <w:uiPriority w:val="0"/>
    <w:rPr>
      <w:vertAlign w:val="superscript"/>
    </w:rPr>
  </w:style>
  <w:style w:type="character" w:styleId="32">
    <w:name w:val="HTML Keyboard"/>
    <w:qFormat/>
    <w:uiPriority w:val="0"/>
    <w:rPr>
      <w:rFonts w:hint="default" w:ascii="Consolas" w:hAnsi="Consolas" w:eastAsia="Consolas" w:cs="Consolas"/>
      <w:color w:val="FFFFFF"/>
      <w:sz w:val="21"/>
      <w:szCs w:val="21"/>
      <w:shd w:val="clear" w:color="auto" w:fill="333333"/>
    </w:rPr>
  </w:style>
  <w:style w:type="character" w:styleId="33">
    <w:name w:val="HTML Sample"/>
    <w:qFormat/>
    <w:uiPriority w:val="0"/>
    <w:rPr>
      <w:rFonts w:hint="default" w:ascii="Consolas" w:hAnsi="Consolas" w:eastAsia="Consolas" w:cs="Consolas"/>
      <w:sz w:val="21"/>
      <w:szCs w:val="21"/>
    </w:rPr>
  </w:style>
  <w:style w:type="character" w:customStyle="1" w:styleId="34">
    <w:name w:val="标题 1 Char"/>
    <w:basedOn w:val="23"/>
    <w:link w:val="2"/>
    <w:qFormat/>
    <w:uiPriority w:val="0"/>
    <w:rPr>
      <w:rFonts w:ascii="Times New Roman" w:hAnsi="Times New Roman" w:eastAsia="宋体"/>
      <w:b/>
      <w:bCs/>
      <w:kern w:val="44"/>
      <w:sz w:val="44"/>
      <w:szCs w:val="44"/>
      <w:lang w:bidi="ar-SA"/>
    </w:rPr>
  </w:style>
  <w:style w:type="character" w:customStyle="1" w:styleId="35">
    <w:name w:val="标题 2 Char"/>
    <w:basedOn w:val="23"/>
    <w:link w:val="3"/>
    <w:qFormat/>
    <w:uiPriority w:val="0"/>
    <w:rPr>
      <w:rFonts w:asciiTheme="majorHAnsi" w:hAnsiTheme="majorHAnsi" w:eastAsiaTheme="majorEastAsia" w:cstheme="majorBidi"/>
      <w:b/>
      <w:bCs/>
      <w:kern w:val="2"/>
      <w:sz w:val="32"/>
      <w:szCs w:val="32"/>
      <w:lang w:bidi="ar-SA"/>
    </w:rPr>
  </w:style>
  <w:style w:type="character" w:customStyle="1" w:styleId="36">
    <w:name w:val="标题 3 Char"/>
    <w:basedOn w:val="23"/>
    <w:link w:val="4"/>
    <w:qFormat/>
    <w:uiPriority w:val="0"/>
    <w:rPr>
      <w:rFonts w:ascii="宋体" w:hAnsi="宋体" w:eastAsia="宋体"/>
      <w:b/>
      <w:sz w:val="27"/>
      <w:szCs w:val="27"/>
    </w:rPr>
  </w:style>
  <w:style w:type="character" w:customStyle="1" w:styleId="37">
    <w:name w:val="标题 4 Char"/>
    <w:basedOn w:val="23"/>
    <w:link w:val="5"/>
    <w:qFormat/>
    <w:uiPriority w:val="0"/>
    <w:rPr>
      <w:rFonts w:asciiTheme="majorHAnsi" w:hAnsiTheme="majorHAnsi" w:eastAsiaTheme="majorEastAsia" w:cstheme="majorBidi"/>
      <w:b/>
      <w:bCs/>
      <w:kern w:val="2"/>
      <w:sz w:val="28"/>
      <w:szCs w:val="28"/>
      <w:lang w:bidi="ar-SA"/>
    </w:rPr>
  </w:style>
  <w:style w:type="character" w:customStyle="1" w:styleId="38">
    <w:name w:val="页脚 Char"/>
    <w:link w:val="12"/>
    <w:qFormat/>
    <w:uiPriority w:val="99"/>
    <w:rPr>
      <w:kern w:val="2"/>
      <w:sz w:val="18"/>
      <w:szCs w:val="18"/>
    </w:rPr>
  </w:style>
  <w:style w:type="character" w:customStyle="1" w:styleId="39">
    <w:name w:val="页眉 Char"/>
    <w:link w:val="13"/>
    <w:qFormat/>
    <w:uiPriority w:val="0"/>
    <w:rPr>
      <w:kern w:val="2"/>
      <w:sz w:val="18"/>
      <w:szCs w:val="18"/>
    </w:rPr>
  </w:style>
  <w:style w:type="character" w:customStyle="1" w:styleId="40">
    <w:name w:val="active8"/>
    <w:qFormat/>
    <w:uiPriority w:val="0"/>
    <w:rPr>
      <w:shd w:val="clear" w:color="auto" w:fill="20A0E4"/>
    </w:rPr>
  </w:style>
  <w:style w:type="character" w:customStyle="1" w:styleId="41">
    <w:name w:val="time2"/>
    <w:qFormat/>
    <w:uiPriority w:val="0"/>
    <w:rPr>
      <w:rFonts w:ascii="Arial" w:hAnsi="Arial" w:cs="Arial"/>
      <w:color w:val="999999"/>
      <w:sz w:val="21"/>
      <w:szCs w:val="21"/>
    </w:rPr>
  </w:style>
  <w:style w:type="character" w:customStyle="1" w:styleId="42">
    <w:name w:val="a4"/>
    <w:basedOn w:val="23"/>
    <w:qFormat/>
    <w:uiPriority w:val="0"/>
  </w:style>
  <w:style w:type="character" w:customStyle="1" w:styleId="43">
    <w:name w:val="prev"/>
    <w:qFormat/>
    <w:uiPriority w:val="0"/>
    <w:rPr>
      <w:bdr w:val="single" w:color="DDDDDD" w:sz="6" w:space="0"/>
      <w:shd w:val="clear" w:color="auto" w:fill="FFFFFF"/>
    </w:rPr>
  </w:style>
  <w:style w:type="character" w:customStyle="1" w:styleId="44">
    <w:name w:val="select2-selection__rendered"/>
    <w:qFormat/>
    <w:uiPriority w:val="0"/>
    <w:rPr>
      <w:sz w:val="18"/>
      <w:szCs w:val="18"/>
    </w:rPr>
  </w:style>
  <w:style w:type="character" w:customStyle="1" w:styleId="45">
    <w:name w:val="dot"/>
    <w:qFormat/>
    <w:uiPriority w:val="0"/>
    <w:rPr>
      <w:shd w:val="clear" w:color="auto" w:fill="E82C22"/>
      <w:vertAlign w:val="subscript"/>
    </w:rPr>
  </w:style>
  <w:style w:type="character" w:customStyle="1" w:styleId="46">
    <w:name w:val="next"/>
    <w:qFormat/>
    <w:uiPriority w:val="0"/>
    <w:rPr>
      <w:bdr w:val="single" w:color="DDDDDD" w:sz="6" w:space="0"/>
      <w:shd w:val="clear" w:color="auto" w:fill="FFFFFF"/>
    </w:rPr>
  </w:style>
  <w:style w:type="character" w:customStyle="1" w:styleId="47">
    <w:name w:val="a2"/>
    <w:basedOn w:val="23"/>
    <w:qFormat/>
    <w:uiPriority w:val="0"/>
  </w:style>
  <w:style w:type="character" w:customStyle="1" w:styleId="48">
    <w:name w:val="a3"/>
    <w:basedOn w:val="23"/>
    <w:qFormat/>
    <w:uiPriority w:val="0"/>
  </w:style>
  <w:style w:type="character" w:customStyle="1" w:styleId="49">
    <w:name w:val="time"/>
    <w:qFormat/>
    <w:uiPriority w:val="0"/>
    <w:rPr>
      <w:rFonts w:ascii="Arial" w:hAnsi="Arial" w:cs="Arial"/>
    </w:rPr>
  </w:style>
  <w:style w:type="character" w:customStyle="1" w:styleId="50">
    <w:name w:val="n2"/>
    <w:basedOn w:val="23"/>
    <w:qFormat/>
    <w:uiPriority w:val="0"/>
  </w:style>
  <w:style w:type="character" w:customStyle="1" w:styleId="51">
    <w:name w:val="disbtn"/>
    <w:qFormat/>
    <w:uiPriority w:val="0"/>
    <w:rPr>
      <w:bdr w:val="single" w:color="DDDDDD" w:sz="6" w:space="0"/>
      <w:shd w:val="clear" w:color="auto" w:fill="F1F1F1"/>
    </w:rPr>
  </w:style>
  <w:style w:type="character" w:customStyle="1" w:styleId="52">
    <w:name w:val="zg_page"/>
    <w:basedOn w:val="23"/>
    <w:qFormat/>
    <w:uiPriority w:val="0"/>
  </w:style>
  <w:style w:type="character" w:customStyle="1" w:styleId="53">
    <w:name w:val="line1"/>
    <w:basedOn w:val="23"/>
    <w:qFormat/>
    <w:uiPriority w:val="0"/>
  </w:style>
  <w:style w:type="character" w:customStyle="1" w:styleId="54">
    <w:name w:val="wx-space"/>
    <w:basedOn w:val="23"/>
    <w:qFormat/>
    <w:uiPriority w:val="0"/>
  </w:style>
  <w:style w:type="character" w:customStyle="1" w:styleId="55">
    <w:name w:val="active7"/>
    <w:qFormat/>
    <w:uiPriority w:val="0"/>
    <w:rPr>
      <w:color w:val="FFFFFF"/>
      <w:shd w:val="clear" w:color="auto" w:fill="0069AE"/>
    </w:rPr>
  </w:style>
  <w:style w:type="character" w:customStyle="1" w:styleId="56">
    <w:name w:val="arrow1"/>
    <w:basedOn w:val="23"/>
    <w:qFormat/>
    <w:uiPriority w:val="0"/>
  </w:style>
  <w:style w:type="character" w:customStyle="1" w:styleId="57">
    <w:name w:val="close"/>
    <w:basedOn w:val="23"/>
    <w:qFormat/>
    <w:uiPriority w:val="0"/>
  </w:style>
  <w:style w:type="character" w:customStyle="1" w:styleId="58">
    <w:name w:val="a1"/>
    <w:basedOn w:val="23"/>
    <w:qFormat/>
    <w:uiPriority w:val="0"/>
  </w:style>
  <w:style w:type="character" w:customStyle="1" w:styleId="59">
    <w:name w:val="n4"/>
    <w:basedOn w:val="23"/>
    <w:qFormat/>
    <w:uiPriority w:val="0"/>
  </w:style>
  <w:style w:type="character" w:customStyle="1" w:styleId="60">
    <w:name w:val="box6"/>
    <w:qFormat/>
    <w:uiPriority w:val="0"/>
    <w:rPr>
      <w:rFonts w:ascii="微软雅黑" w:hAnsi="微软雅黑" w:eastAsia="微软雅黑" w:cs="微软雅黑"/>
      <w:sz w:val="21"/>
      <w:szCs w:val="21"/>
    </w:rPr>
  </w:style>
  <w:style w:type="character" w:customStyle="1" w:styleId="61">
    <w:name w:val="close1"/>
    <w:basedOn w:val="23"/>
    <w:qFormat/>
    <w:uiPriority w:val="0"/>
  </w:style>
  <w:style w:type="character" w:customStyle="1" w:styleId="62">
    <w:name w:val="hover15"/>
    <w:qFormat/>
    <w:uiPriority w:val="0"/>
    <w:rPr>
      <w:color w:val="000000"/>
      <w:shd w:val="clear" w:color="auto" w:fill="FFFFFF"/>
    </w:rPr>
  </w:style>
  <w:style w:type="character" w:customStyle="1" w:styleId="63">
    <w:name w:val="n3"/>
    <w:basedOn w:val="23"/>
    <w:qFormat/>
    <w:uiPriority w:val="0"/>
  </w:style>
  <w:style w:type="character" w:customStyle="1" w:styleId="64">
    <w:name w:val="n1"/>
    <w:basedOn w:val="23"/>
    <w:qFormat/>
    <w:uiPriority w:val="0"/>
  </w:style>
  <w:style w:type="character" w:customStyle="1" w:styleId="65">
    <w:name w:val="hover16"/>
    <w:qFormat/>
    <w:uiPriority w:val="0"/>
    <w:rPr>
      <w:color w:val="FFFFFF"/>
      <w:bdr w:val="single" w:color="EB6100" w:sz="6" w:space="0"/>
      <w:shd w:val="clear" w:color="auto" w:fill="EB6100"/>
    </w:rPr>
  </w:style>
  <w:style w:type="character" w:customStyle="1" w:styleId="66">
    <w:name w:val="line"/>
    <w:basedOn w:val="23"/>
    <w:qFormat/>
    <w:uiPriority w:val="0"/>
  </w:style>
  <w:style w:type="character" w:customStyle="1" w:styleId="67">
    <w:name w:val="n5"/>
    <w:basedOn w:val="23"/>
    <w:qFormat/>
    <w:uiPriority w:val="0"/>
  </w:style>
  <w:style w:type="character" w:customStyle="1" w:styleId="68">
    <w:name w:val="wx-space1"/>
    <w:basedOn w:val="23"/>
    <w:qFormat/>
    <w:uiPriority w:val="0"/>
  </w:style>
  <w:style w:type="character" w:customStyle="1" w:styleId="69">
    <w:name w:val="arrow"/>
    <w:basedOn w:val="23"/>
    <w:qFormat/>
    <w:uiPriority w:val="0"/>
  </w:style>
  <w:style w:type="paragraph" w:customStyle="1" w:styleId="7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71">
    <w:name w:val="日期 Char"/>
    <w:link w:val="9"/>
    <w:qFormat/>
    <w:uiPriority w:val="0"/>
    <w:rPr>
      <w:rFonts w:ascii="Times New Roman" w:hAnsi="Times New Roman" w:eastAsia="宋体"/>
      <w:kern w:val="2"/>
      <w:sz w:val="21"/>
      <w:szCs w:val="24"/>
    </w:rPr>
  </w:style>
  <w:style w:type="character" w:customStyle="1" w:styleId="72">
    <w:name w:val="批注框文本 Char"/>
    <w:link w:val="11"/>
    <w:qFormat/>
    <w:uiPriority w:val="0"/>
    <w:rPr>
      <w:rFonts w:ascii="Times New Roman" w:hAnsi="Times New Roman" w:eastAsia="宋体"/>
      <w:kern w:val="2"/>
      <w:sz w:val="18"/>
      <w:szCs w:val="18"/>
    </w:rPr>
  </w:style>
  <w:style w:type="character" w:customStyle="1" w:styleId="73">
    <w:name w:val="正文文本缩进 Char"/>
    <w:basedOn w:val="23"/>
    <w:link w:val="7"/>
    <w:qFormat/>
    <w:uiPriority w:val="0"/>
    <w:rPr>
      <w:rFonts w:ascii="Times New Roman" w:hAnsi="Times New Roman" w:eastAsia="宋体"/>
      <w:kern w:val="2"/>
      <w:sz w:val="21"/>
      <w:szCs w:val="24"/>
      <w:lang w:bidi="ar-SA"/>
    </w:rPr>
  </w:style>
  <w:style w:type="character" w:customStyle="1" w:styleId="74">
    <w:name w:val="正文首行缩进 2 Char"/>
    <w:basedOn w:val="73"/>
    <w:link w:val="20"/>
    <w:qFormat/>
    <w:uiPriority w:val="0"/>
    <w:rPr>
      <w:rFonts w:ascii="Times New Roman" w:hAnsi="Times New Roman" w:eastAsia="宋体"/>
      <w:kern w:val="2"/>
      <w:sz w:val="21"/>
      <w:szCs w:val="24"/>
      <w:lang w:bidi="ar-SA"/>
    </w:rPr>
  </w:style>
  <w:style w:type="paragraph" w:styleId="75">
    <w:name w:val="List Paragraph"/>
    <w:basedOn w:val="1"/>
    <w:unhideWhenUsed/>
    <w:qFormat/>
    <w:uiPriority w:val="99"/>
    <w:pPr>
      <w:ind w:firstLine="420" w:firstLineChars="200"/>
    </w:pPr>
  </w:style>
  <w:style w:type="character" w:customStyle="1" w:styleId="76">
    <w:name w:val="脚注文本 Char"/>
    <w:link w:val="15"/>
    <w:qFormat/>
    <w:uiPriority w:val="0"/>
    <w:rPr>
      <w:rFonts w:eastAsia="仿宋_GB2312" w:cs="黑体"/>
      <w:kern w:val="2"/>
      <w:sz w:val="18"/>
      <w:szCs w:val="18"/>
    </w:rPr>
  </w:style>
  <w:style w:type="character" w:customStyle="1" w:styleId="77">
    <w:name w:val="日期 Char1"/>
    <w:qFormat/>
    <w:uiPriority w:val="0"/>
    <w:rPr>
      <w:rFonts w:ascii="Calibri" w:hAnsi="Calibri" w:eastAsia="仿宋_GB2312" w:cs="黑体"/>
      <w:kern w:val="2"/>
      <w:sz w:val="32"/>
      <w:szCs w:val="24"/>
    </w:rPr>
  </w:style>
  <w:style w:type="character" w:customStyle="1" w:styleId="78">
    <w:name w:val="font41"/>
    <w:qFormat/>
    <w:uiPriority w:val="0"/>
    <w:rPr>
      <w:rFonts w:hint="eastAsia" w:ascii="宋体" w:hAnsi="宋体" w:eastAsia="宋体" w:cs="宋体"/>
      <w:b/>
      <w:color w:val="000000"/>
      <w:sz w:val="20"/>
      <w:szCs w:val="20"/>
      <w:u w:val="none"/>
    </w:rPr>
  </w:style>
  <w:style w:type="character" w:customStyle="1" w:styleId="79">
    <w:name w:val="font61"/>
    <w:qFormat/>
    <w:uiPriority w:val="0"/>
    <w:rPr>
      <w:rFonts w:hint="default" w:ascii="Times New Roman" w:hAnsi="Times New Roman" w:cs="Times New Roman"/>
      <w:b/>
      <w:color w:val="000000"/>
      <w:sz w:val="20"/>
      <w:szCs w:val="20"/>
      <w:u w:val="none"/>
    </w:rPr>
  </w:style>
  <w:style w:type="character" w:customStyle="1" w:styleId="80">
    <w:name w:val="脚注文本 Char1"/>
    <w:basedOn w:val="23"/>
    <w:semiHidden/>
    <w:qFormat/>
    <w:uiPriority w:val="0"/>
    <w:rPr>
      <w:rFonts w:ascii="Times New Roman" w:hAnsi="Times New Roman" w:eastAsia="宋体"/>
      <w:kern w:val="2"/>
      <w:sz w:val="18"/>
      <w:szCs w:val="18"/>
      <w:lang w:bidi="ar-SA"/>
    </w:rPr>
  </w:style>
  <w:style w:type="character" w:customStyle="1" w:styleId="81">
    <w:name w:val="标题 Char"/>
    <w:basedOn w:val="23"/>
    <w:link w:val="18"/>
    <w:qFormat/>
    <w:uiPriority w:val="0"/>
    <w:rPr>
      <w:rFonts w:ascii="Arial" w:hAnsi="Arial" w:eastAsia="仿宋_GB2312"/>
      <w:b/>
      <w:kern w:val="2"/>
      <w:sz w:val="32"/>
      <w:szCs w:val="24"/>
      <w:lang w:bidi="ar-SA"/>
    </w:rPr>
  </w:style>
  <w:style w:type="paragraph" w:customStyle="1" w:styleId="82">
    <w:name w:val="Body text|1"/>
    <w:basedOn w:val="1"/>
    <w:qFormat/>
    <w:uiPriority w:val="0"/>
    <w:pPr>
      <w:spacing w:line="470" w:lineRule="auto"/>
      <w:ind w:firstLine="400"/>
    </w:pPr>
    <w:rPr>
      <w:rFonts w:eastAsia="仿宋_GB2312" w:cs="黑体"/>
      <w:sz w:val="26"/>
      <w:szCs w:val="26"/>
      <w:lang w:val="zh-TW" w:eastAsia="zh-TW" w:bidi="zh-TW"/>
    </w:rPr>
  </w:style>
  <w:style w:type="paragraph" w:customStyle="1" w:styleId="83">
    <w:name w:val="日期1"/>
    <w:basedOn w:val="1"/>
    <w:next w:val="1"/>
    <w:qFormat/>
    <w:uiPriority w:val="0"/>
    <w:pPr>
      <w:ind w:left="100" w:leftChars="2500"/>
    </w:pPr>
    <w:rPr>
      <w:rFonts w:eastAsia="仿宋_GB2312" w:cs="黑体"/>
    </w:rPr>
  </w:style>
  <w:style w:type="paragraph" w:customStyle="1" w:styleId="84">
    <w:name w:val="列出段落1"/>
    <w:basedOn w:val="1"/>
    <w:qFormat/>
    <w:uiPriority w:val="0"/>
    <w:pPr>
      <w:ind w:firstLine="420" w:firstLineChars="200"/>
    </w:pPr>
    <w:rPr>
      <w:rFonts w:eastAsia="仿宋_GB2312" w:cs="黑体"/>
    </w:rPr>
  </w:style>
  <w:style w:type="paragraph" w:customStyle="1" w:styleId="85">
    <w:name w:val="p0"/>
    <w:basedOn w:val="1"/>
    <w:qFormat/>
    <w:uiPriority w:val="0"/>
    <w:pPr>
      <w:widowControl/>
      <w:spacing w:line="578" w:lineRule="atLeast"/>
      <w:ind w:firstLine="420"/>
    </w:pPr>
    <w:rPr>
      <w:kern w:val="0"/>
      <w:szCs w:val="32"/>
      <w:lang w:bidi="mn-Mong-CN"/>
    </w:rPr>
  </w:style>
  <w:style w:type="paragraph" w:customStyle="1" w:styleId="86">
    <w:name w:val="p16"/>
    <w:basedOn w:val="1"/>
    <w:qFormat/>
    <w:uiPriority w:val="0"/>
    <w:pPr>
      <w:widowControl/>
      <w:spacing w:line="578" w:lineRule="atLeast"/>
      <w:ind w:firstLine="420"/>
    </w:pPr>
    <w:rPr>
      <w:kern w:val="0"/>
      <w:szCs w:val="32"/>
      <w:lang w:bidi="mn-Mong-CN"/>
    </w:rPr>
  </w:style>
  <w:style w:type="paragraph" w:customStyle="1" w:styleId="87">
    <w:name w:val="p18"/>
    <w:basedOn w:val="1"/>
    <w:qFormat/>
    <w:uiPriority w:val="0"/>
    <w:pPr>
      <w:widowControl/>
      <w:spacing w:after="120" w:line="578" w:lineRule="atLeast"/>
      <w:ind w:left="420" w:firstLine="420"/>
    </w:pPr>
    <w:rPr>
      <w:kern w:val="0"/>
      <w:szCs w:val="32"/>
      <w:lang w:bidi="mn-Mong-CN"/>
    </w:rPr>
  </w:style>
  <w:style w:type="paragraph" w:customStyle="1" w:styleId="88">
    <w:name w:val="p19"/>
    <w:basedOn w:val="1"/>
    <w:qFormat/>
    <w:uiPriority w:val="0"/>
    <w:pPr>
      <w:widowControl/>
      <w:spacing w:line="578" w:lineRule="atLeast"/>
      <w:ind w:firstLine="420"/>
    </w:pPr>
    <w:rPr>
      <w:kern w:val="0"/>
      <w:szCs w:val="32"/>
      <w:lang w:bidi="mn-Mong-CN"/>
    </w:rPr>
  </w:style>
  <w:style w:type="paragraph" w:customStyle="1" w:styleId="89">
    <w:name w:val="UserStyle_4"/>
    <w:basedOn w:val="1"/>
    <w:qFormat/>
    <w:uiPriority w:val="0"/>
    <w:pPr>
      <w:widowControl/>
      <w:ind w:firstLine="567"/>
      <w:textAlignment w:val="baseline"/>
    </w:pPr>
    <w:rPr>
      <w:rFonts w:ascii="Calibri" w:hAnsi="Calibri" w:cs="Calibri"/>
      <w:sz w:val="21"/>
      <w:szCs w:val="28"/>
    </w:rPr>
  </w:style>
  <w:style w:type="character" w:customStyle="1" w:styleId="90">
    <w:name w:val="NormalCharacter"/>
    <w:qFormat/>
    <w:uiPriority w:val="0"/>
    <w:rPr>
      <w:rFonts w:ascii="Calibri" w:hAnsi="Calibri" w:eastAsia="宋体"/>
    </w:rPr>
  </w:style>
  <w:style w:type="paragraph" w:customStyle="1" w:styleId="91">
    <w:name w:val="BodyText"/>
    <w:basedOn w:val="1"/>
    <w:qFormat/>
    <w:uiPriority w:val="0"/>
    <w:pPr>
      <w:textAlignment w:val="baseline"/>
    </w:pPr>
  </w:style>
  <w:style w:type="character" w:customStyle="1" w:styleId="92">
    <w:name w:val="正文文本 Char"/>
    <w:basedOn w:val="23"/>
    <w:link w:val="6"/>
    <w:qFormat/>
    <w:uiPriority w:val="99"/>
    <w:rPr>
      <w:rFonts w:ascii="Times New Roman" w:hAnsi="Times New Roman" w:eastAsia="宋体"/>
      <w:kern w:val="2"/>
      <w:sz w:val="21"/>
      <w:lang w:bidi="ar-SA"/>
    </w:rPr>
  </w:style>
  <w:style w:type="paragraph" w:customStyle="1" w:styleId="93">
    <w:name w:val="PlainText"/>
    <w:basedOn w:val="1"/>
    <w:qFormat/>
    <w:uiPriority w:val="0"/>
    <w:pPr>
      <w:widowControl/>
      <w:spacing w:before="100" w:beforeAutospacing="1" w:after="100" w:afterAutospacing="1"/>
      <w:jc w:val="left"/>
      <w:textAlignment w:val="baseline"/>
    </w:pPr>
    <w:rPr>
      <w:rFonts w:ascii="宋体" w:hAnsi="宋体"/>
      <w:kern w:val="0"/>
      <w:sz w:val="24"/>
    </w:rPr>
  </w:style>
  <w:style w:type="character" w:customStyle="1" w:styleId="94">
    <w:name w:val="font121"/>
    <w:basedOn w:val="23"/>
    <w:qFormat/>
    <w:uiPriority w:val="0"/>
    <w:rPr>
      <w:rFonts w:hint="default" w:ascii="Times New Roman" w:hAnsi="Times New Roman" w:cs="Times New Roman"/>
      <w:color w:val="000000"/>
      <w:sz w:val="20"/>
      <w:szCs w:val="20"/>
      <w:u w:val="none"/>
    </w:rPr>
  </w:style>
  <w:style w:type="character" w:customStyle="1" w:styleId="95">
    <w:name w:val="font71"/>
    <w:basedOn w:val="23"/>
    <w:qFormat/>
    <w:uiPriority w:val="0"/>
    <w:rPr>
      <w:rFonts w:hint="eastAsia" w:ascii="宋体" w:hAnsi="宋体" w:eastAsia="宋体" w:cs="宋体"/>
      <w:color w:val="000000"/>
      <w:sz w:val="20"/>
      <w:szCs w:val="20"/>
      <w:u w:val="none"/>
    </w:rPr>
  </w:style>
  <w:style w:type="character" w:customStyle="1" w:styleId="96">
    <w:name w:val="font221"/>
    <w:basedOn w:val="23"/>
    <w:qFormat/>
    <w:uiPriority w:val="0"/>
    <w:rPr>
      <w:rFonts w:hint="eastAsia" w:ascii="仿宋_GB2312" w:eastAsia="仿宋_GB2312" w:cs="仿宋_GB2312"/>
      <w:color w:val="000000"/>
      <w:sz w:val="24"/>
      <w:szCs w:val="24"/>
      <w:u w:val="none"/>
    </w:rPr>
  </w:style>
  <w:style w:type="character" w:customStyle="1" w:styleId="97">
    <w:name w:val="font251"/>
    <w:basedOn w:val="23"/>
    <w:qFormat/>
    <w:uiPriority w:val="0"/>
    <w:rPr>
      <w:rFonts w:hint="eastAsia" w:ascii="仿宋_GB2312" w:eastAsia="仿宋_GB2312" w:cs="仿宋_GB2312"/>
      <w:color w:val="000000"/>
      <w:sz w:val="24"/>
      <w:szCs w:val="24"/>
      <w:u w:val="none"/>
    </w:rPr>
  </w:style>
  <w:style w:type="character" w:customStyle="1" w:styleId="98">
    <w:name w:val="font222"/>
    <w:basedOn w:val="23"/>
    <w:qFormat/>
    <w:uiPriority w:val="0"/>
    <w:rPr>
      <w:rFonts w:hint="eastAsia" w:ascii="仿宋_GB2312" w:eastAsia="仿宋_GB2312" w:cs="仿宋_GB2312"/>
      <w:color w:val="000000"/>
      <w:sz w:val="24"/>
      <w:szCs w:val="24"/>
      <w:u w:val="none"/>
    </w:rPr>
  </w:style>
  <w:style w:type="character" w:customStyle="1" w:styleId="99">
    <w:name w:val="font201"/>
    <w:basedOn w:val="23"/>
    <w:qFormat/>
    <w:uiPriority w:val="0"/>
    <w:rPr>
      <w:rFonts w:hint="eastAsia" w:ascii="仿宋_GB2312" w:eastAsia="仿宋_GB2312" w:cs="仿宋_GB2312"/>
      <w:color w:val="000000"/>
      <w:sz w:val="24"/>
      <w:szCs w:val="24"/>
      <w:u w:val="none"/>
    </w:rPr>
  </w:style>
  <w:style w:type="character" w:customStyle="1" w:styleId="100">
    <w:name w:val="font271"/>
    <w:basedOn w:val="23"/>
    <w:qFormat/>
    <w:uiPriority w:val="0"/>
    <w:rPr>
      <w:rFonts w:hint="eastAsia" w:ascii="仿宋_GB2312" w:eastAsia="仿宋_GB2312" w:cs="仿宋_GB2312"/>
      <w:color w:val="000000"/>
      <w:sz w:val="24"/>
      <w:szCs w:val="24"/>
      <w:u w:val="none"/>
    </w:rPr>
  </w:style>
  <w:style w:type="paragraph" w:customStyle="1" w:styleId="101">
    <w:name w:val="普通(网站)1"/>
    <w:basedOn w:val="1"/>
    <w:qFormat/>
    <w:uiPriority w:val="0"/>
    <w:pPr>
      <w:spacing w:before="100" w:beforeAutospacing="1" w:after="100" w:afterAutospacing="1"/>
      <w:jc w:val="left"/>
    </w:pPr>
    <w:rPr>
      <w:rFonts w:asciiTheme="minorHAnsi" w:hAnsiTheme="minorHAnsi" w:eastAsiaTheme="minorEastAsia" w:cstheme="minorBidi"/>
      <w:kern w:val="0"/>
      <w:sz w:val="24"/>
    </w:rPr>
  </w:style>
  <w:style w:type="character" w:customStyle="1" w:styleId="102">
    <w:name w:val="HTML 预设格式 Char"/>
    <w:basedOn w:val="23"/>
    <w:link w:val="16"/>
    <w:qFormat/>
    <w:uiPriority w:val="0"/>
    <w:rPr>
      <w:rFonts w:ascii="宋体" w:hAnsi="宋体" w:eastAsia="宋体"/>
      <w:sz w:val="24"/>
      <w:szCs w:val="24"/>
    </w:rPr>
  </w:style>
  <w:style w:type="paragraph" w:customStyle="1" w:styleId="103">
    <w:name w:val="默认"/>
    <w:basedOn w:val="1"/>
    <w:qFormat/>
    <w:uiPriority w:val="0"/>
    <w:pPr>
      <w:spacing w:line="578" w:lineRule="exact"/>
      <w:ind w:firstLine="880" w:firstLineChars="200"/>
    </w:pPr>
    <w:rPr>
      <w:rFonts w:eastAsia="仿宋_GB2312" w:cs="黑体" w:asciiTheme="minorHAnsi" w:hAnsiTheme="minorHAnsi"/>
      <w:szCs w:val="32"/>
    </w:rPr>
  </w:style>
  <w:style w:type="character" w:customStyle="1" w:styleId="104">
    <w:name w:val="font21"/>
    <w:basedOn w:val="23"/>
    <w:qFormat/>
    <w:uiPriority w:val="0"/>
    <w:rPr>
      <w:rFonts w:hint="eastAsia" w:ascii="仿宋" w:hAnsi="仿宋" w:eastAsia="仿宋" w:cs="仿宋"/>
      <w:color w:val="000000"/>
      <w:sz w:val="20"/>
      <w:szCs w:val="20"/>
      <w:u w:val="none"/>
    </w:rPr>
  </w:style>
  <w:style w:type="paragraph" w:customStyle="1" w:styleId="105">
    <w:name w:val="A 一"/>
    <w:basedOn w:val="1"/>
    <w:qFormat/>
    <w:uiPriority w:val="0"/>
    <w:pPr>
      <w:spacing w:line="360" w:lineRule="auto"/>
      <w:ind w:firstLine="200" w:firstLineChars="200"/>
      <w:jc w:val="left"/>
    </w:pPr>
    <w:rPr>
      <w:rFonts w:eastAsia="黑体"/>
    </w:rPr>
  </w:style>
  <w:style w:type="paragraph" w:customStyle="1" w:styleId="106">
    <w:name w:val="A （一）"/>
    <w:basedOn w:val="105"/>
    <w:qFormat/>
    <w:uiPriority w:val="0"/>
    <w:rPr>
      <w:rFonts w:ascii="楷体_GB2312" w:eastAsia="楷体_GB2312"/>
    </w:rPr>
  </w:style>
  <w:style w:type="character" w:customStyle="1" w:styleId="107">
    <w:name w:val="正文文本缩进 2 Char"/>
    <w:basedOn w:val="23"/>
    <w:link w:val="10"/>
    <w:semiHidden/>
    <w:qFormat/>
    <w:uiPriority w:val="0"/>
    <w:rPr>
      <w:rFonts w:ascii="Times New Roman" w:hAnsi="Times New Roman" w:eastAsia="宋体"/>
      <w:kern w:val="2"/>
      <w:sz w:val="32"/>
      <w:szCs w:val="24"/>
      <w:lang w:bidi="ar-SA"/>
    </w:rPr>
  </w:style>
  <w:style w:type="paragraph" w:customStyle="1" w:styleId="108">
    <w:name w:val="正文部分"/>
    <w:qFormat/>
    <w:uiPriority w:val="0"/>
    <w:pPr>
      <w:widowControl w:val="0"/>
      <w:adjustRightInd w:val="0"/>
      <w:snapToGrid w:val="0"/>
      <w:spacing w:line="460" w:lineRule="exact"/>
      <w:jc w:val="both"/>
      <w:textAlignment w:val="baseline"/>
    </w:pPr>
    <w:rPr>
      <w:rFonts w:ascii="宋体" w:hAnsi="Calibri" w:eastAsia="宋体" w:cs="Times New Roman"/>
      <w:sz w:val="30"/>
      <w:lang w:val="en-US" w:eastAsia="zh-CN" w:bidi="ar-SA"/>
    </w:rPr>
  </w:style>
  <w:style w:type="table" w:customStyle="1" w:styleId="10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bidi="ar-SA"/>
    </w:rPr>
    <w:tblPr>
      <w:tblCellMar>
        <w:top w:w="0" w:type="dxa"/>
        <w:left w:w="0" w:type="dxa"/>
        <w:bottom w:w="0" w:type="dxa"/>
        <w:right w:w="0" w:type="dxa"/>
      </w:tblCellMar>
    </w:tblPr>
  </w:style>
  <w:style w:type="paragraph" w:customStyle="1" w:styleId="110">
    <w:name w:val="BodyTextIndent2"/>
    <w:basedOn w:val="1"/>
    <w:next w:val="1"/>
    <w:qFormat/>
    <w:uiPriority w:val="0"/>
    <w:pPr>
      <w:widowControl/>
      <w:spacing w:after="120" w:line="480" w:lineRule="auto"/>
      <w:ind w:left="420" w:leftChars="200"/>
      <w:textAlignment w:val="baseline"/>
    </w:pPr>
    <w:rPr>
      <w:rFonts w:eastAsia="楷体"/>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20059-3D87-40FB-8A75-51C28A99064A}">
  <ds:schemaRefs/>
</ds:datastoreItem>
</file>

<file path=docProps/app.xml><?xml version="1.0" encoding="utf-8"?>
<Properties xmlns="http://schemas.openxmlformats.org/officeDocument/2006/extended-properties" xmlns:vt="http://schemas.openxmlformats.org/officeDocument/2006/docPropsVTypes">
  <Template>Normal</Template>
  <Pages>5</Pages>
  <Words>1809</Words>
  <Characters>1827</Characters>
  <Lines>16</Lines>
  <Paragraphs>4</Paragraphs>
  <TotalTime>287</TotalTime>
  <ScaleCrop>false</ScaleCrop>
  <LinksUpToDate>false</LinksUpToDate>
  <CharactersWithSpaces>1925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2025-07-07T02:48:00Z</dcterms:created>
  <dc:creator>Administrator</dc:creator>
  <cp:lastModifiedBy>演示人</cp:lastModifiedBy>
  <cp:lastPrinted>2026-07-30T08:47:00Z</cp:lastPrinted>
  <dcterms:modified xsi:type="dcterms:W3CDTF">2026-09-29T02:26:17Z</dcterms:modified>
  <cp:revision>205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eyJoZGlkIjoiODgyYTNlNTNjY2FlMWI4ZWMzYWU3Y2M4OTM2ZDhmOGIiLCJ1c2VySWQiOiI0NTcwOTkwNjAifQ==</vt:lpwstr>
  </property>
  <property fmtid="{D5CDD505-2E9C-101B-9397-08002B2CF9AE}" pid="4" name="ICV">
    <vt:lpwstr>BB6C368DAE5A48EC8F0DF56344142934_12</vt:lpwstr>
  </property>
</Properties>
</file>