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439" w:lineRule="exact"/>
        <w:textAlignment w:val="baseline"/>
        <w:rPr>
          <w:rFonts w:hint="eastAsia"/>
        </w:rPr>
      </w:pPr>
    </w:p>
    <w:p>
      <w:pPr>
        <w:widowControl w:val="0"/>
        <w:kinsoku/>
        <w:wordWrap/>
        <w:topLinePunct w:val="0"/>
        <w:autoSpaceDE/>
        <w:autoSpaceDN/>
        <w:adjustRightInd/>
        <w:snapToGrid/>
        <w:spacing w:line="240" w:lineRule="auto"/>
        <w:ind w:firstLine="0" w:firstLineChars="0"/>
        <w:textAlignment w:val="auto"/>
        <w:rPr>
          <w:rFonts w:hint="eastAsia" w:ascii="Calibri" w:hAnsi="Calibri" w:eastAsia="宋体" w:cs="Times New Roman"/>
          <w:snapToGrid/>
          <w:kern w:val="2"/>
          <w:sz w:val="21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0" w:firstLineChars="0"/>
        <w:jc w:val="center"/>
        <w:textAlignment w:val="auto"/>
        <w:rPr>
          <w:rFonts w:hint="eastAsia" w:ascii="方正宋黑简体" w:hAnsi="方正宋黑简体" w:eastAsia="方正宋黑简体" w:cs="Times New Roman"/>
          <w:bCs/>
          <w:snapToGrid/>
          <w:color w:val="FF0000"/>
          <w:w w:val="50"/>
          <w:kern w:val="100"/>
          <w:sz w:val="72"/>
          <w:szCs w:val="7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0" w:firstLineChars="0"/>
        <w:jc w:val="center"/>
        <w:textAlignment w:val="auto"/>
        <w:rPr>
          <w:rFonts w:hint="eastAsia" w:ascii="方正宋黑简体" w:hAnsi="方正宋黑简体" w:eastAsia="方正宋黑简体" w:cs="Times New Roman"/>
          <w:bCs/>
          <w:snapToGrid/>
          <w:color w:val="FF0000"/>
          <w:w w:val="50"/>
          <w:kern w:val="100"/>
          <w:sz w:val="72"/>
          <w:szCs w:val="72"/>
          <w:lang w:eastAsia="zh-CN"/>
        </w:rPr>
      </w:pPr>
      <w:bookmarkStart w:id="0" w:name="_GoBack"/>
      <w:bookmarkEnd w:id="0"/>
    </w:p>
    <w:p>
      <w:pPr>
        <w:widowControl w:val="0"/>
        <w:kinsoku/>
        <w:wordWrap/>
        <w:topLinePunct w:val="0"/>
        <w:autoSpaceDE/>
        <w:autoSpaceDN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方正宋黑简体" w:hAnsi="方正宋黑简体" w:eastAsia="方正宋黑简体" w:cs="Times New Roman"/>
          <w:bCs/>
          <w:snapToGrid/>
          <w:color w:val="FF0000"/>
          <w:w w:val="50"/>
          <w:kern w:val="100"/>
          <w:sz w:val="72"/>
          <w:szCs w:val="72"/>
          <w:lang w:eastAsia="zh-CN"/>
        </w:rPr>
      </w:pPr>
    </w:p>
    <w:p>
      <w:pPr>
        <w:widowControl w:val="0"/>
        <w:kinsoku/>
        <w:wordWrap/>
        <w:topLinePunct w:val="0"/>
        <w:autoSpaceDE/>
        <w:autoSpaceDN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方正宋黑简体" w:hAnsi="方正宋黑简体" w:eastAsia="方正宋黑简体" w:cs="Times New Roman"/>
          <w:bCs/>
          <w:snapToGrid/>
          <w:color w:val="FF0000"/>
          <w:w w:val="50"/>
          <w:kern w:val="100"/>
          <w:sz w:val="100"/>
          <w:szCs w:val="10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firstLine="0" w:firstLineChars="0"/>
        <w:textAlignment w:val="auto"/>
        <w:rPr>
          <w:rFonts w:hint="eastAsia" w:ascii="仿宋_GB2312" w:hAnsi="Calibri" w:eastAsia="仿宋_GB2312" w:cs="Times New Roman"/>
          <w:snapToGrid/>
          <w:color w:val="FFFFFF"/>
          <w:kern w:val="2"/>
          <w:sz w:val="21"/>
          <w:szCs w:val="24"/>
          <w:lang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  <w:lang w:eastAsia="zh-CN"/>
        </w:rPr>
      </w:pPr>
    </w:p>
    <w:p>
      <w:pPr>
        <w:widowControl w:val="0"/>
        <w:kinsoku/>
        <w:wordWrap/>
        <w:topLinePunct w:val="0"/>
        <w:autoSpaceDE/>
        <w:autoSpaceDN/>
        <w:adjustRightInd/>
        <w:snapToGrid/>
        <w:spacing w:line="240" w:lineRule="auto"/>
        <w:ind w:firstLine="320" w:firstLineChars="100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 w:bidi="ar-SA"/>
        </w:rPr>
        <w:t>乌政字〔2026〕</w:t>
      </w:r>
      <w:r>
        <w:rPr>
          <w:rFonts w:hint="eastAsia" w:cs="仿宋_GB2312"/>
          <w:snapToGrid/>
          <w:kern w:val="2"/>
          <w:sz w:val="32"/>
          <w:szCs w:val="32"/>
          <w:lang w:val="en-US" w:eastAsia="zh-CN" w:bidi="ar-SA"/>
        </w:rPr>
        <w:t>4</w:t>
      </w:r>
      <w:r>
        <w:rPr>
          <w:rFonts w:hint="eastAsia" w:ascii="仿宋_GB2312" w:hAnsi="仿宋_GB2312" w:cs="仿宋_GB2312"/>
          <w:snapToGrid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 w:bidi="ar-SA"/>
        </w:rPr>
        <w:t>号                   签发人：</w:t>
      </w:r>
      <w:r>
        <w:rPr>
          <w:rFonts w:hint="eastAsia" w:ascii="楷体" w:hAnsi="楷体" w:eastAsia="楷体" w:cs="楷体"/>
          <w:snapToGrid/>
          <w:kern w:val="2"/>
          <w:sz w:val="32"/>
          <w:szCs w:val="32"/>
          <w:lang w:val="en-US" w:eastAsia="zh-CN" w:bidi="ar-SA"/>
        </w:rPr>
        <w:t>白剑刚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839" w:lineRule="exact"/>
        <w:ind w:firstLine="0" w:firstLineChars="0"/>
        <w:textAlignment w:val="baseline"/>
        <w:rPr>
          <w:rFonts w:hint="eastAsia" w:ascii="仿宋_GB2312" w:hAnsi="Calibri" w:eastAsia="仿宋_GB2312" w:cs="Times New Roman"/>
          <w:snapToGrid/>
          <w:color w:val="FFFFFF"/>
          <w:kern w:val="2"/>
          <w:sz w:val="21"/>
          <w:szCs w:val="24"/>
          <w:lang w:eastAsia="zh-CN"/>
        </w:rPr>
      </w:pPr>
      <w:r>
        <w:rPr>
          <w:rFonts w:hint="eastAsia" w:ascii="仿宋_GB2312" w:hAnsi="Calibri" w:eastAsia="仿宋_GB2312" w:cs="Times New Roman"/>
          <w:snapToGrid/>
          <w:color w:val="FFFFFF"/>
          <w:kern w:val="2"/>
          <w:sz w:val="21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5600700" cy="0"/>
                <wp:effectExtent l="0" t="12700" r="0" b="15875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pt;margin-top:1.45pt;height:0pt;width:441pt;z-index:251666432;mso-width-relative:page;mso-height-relative:page;" filled="f" stroked="t" coordsize="21600,21600" o:gfxdata="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DE1jIDQAAAABAEA&#10;AA8AAAAAAAAAAQAgAAAAIgAAAGRycy9kb3ducmV2LnhtbFBLAQIUABQAAAAIAIdO4kACTo1A6QEA&#10;AK8DAAAOAAAAAAAAAAEAIAAAAB8BAABkcnMvZTJvRG9jLnhtbFBLBQYAAAAABgAGAFkBAAB6BQAA&#10;AAA=&#10;">
                <v:fill on="f" focussize="0,0"/>
                <v:stroke weight="2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/>
        <w:textAlignment w:val="auto"/>
        <w:rPr>
          <w:rFonts w:hint="eastAsia"/>
          <w:snapToGrid/>
          <w:kern w:val="2"/>
          <w:lang w:eastAsia="zh-CN"/>
        </w:rPr>
      </w:pPr>
      <w:r>
        <w:rPr>
          <w:rFonts w:hint="eastAsia"/>
          <w:snapToGrid/>
          <w:kern w:val="2"/>
          <w:lang w:eastAsia="zh-CN"/>
        </w:rPr>
        <w:t>乌审旗人民政府关于</w:t>
      </w:r>
      <w:r>
        <w:rPr>
          <w:rFonts w:hint="eastAsia"/>
          <w:snapToGrid/>
          <w:kern w:val="2"/>
          <w:lang w:val="en-US" w:eastAsia="zh-CN"/>
        </w:rPr>
        <w:t>报备</w:t>
      </w:r>
      <w:r>
        <w:rPr>
          <w:rFonts w:hint="eastAsia"/>
          <w:snapToGrid/>
          <w:kern w:val="2"/>
          <w:lang w:eastAsia="zh-CN"/>
        </w:rPr>
        <w:t>旗人民政府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/>
        <w:textAlignment w:val="auto"/>
        <w:rPr>
          <w:rFonts w:hint="eastAsia" w:eastAsia="方正小标宋_GBK"/>
          <w:snapToGrid/>
          <w:kern w:val="2"/>
          <w:lang w:eastAsia="zh-CN"/>
        </w:rPr>
      </w:pPr>
      <w:r>
        <w:rPr>
          <w:rFonts w:hint="eastAsia"/>
          <w:snapToGrid/>
          <w:kern w:val="2"/>
          <w:lang w:eastAsia="zh-CN"/>
        </w:rPr>
        <w:t>领导工作分工调整的</w:t>
      </w:r>
      <w:r>
        <w:rPr>
          <w:rFonts w:hint="eastAsia"/>
          <w:snapToGrid/>
          <w:kern w:val="2"/>
          <w:lang w:val="en-US" w:eastAsia="zh-CN"/>
        </w:rPr>
        <w:t>报告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spacing w:line="579" w:lineRule="exact"/>
        <w:rPr>
          <w:rFonts w:hint="eastAsia"/>
        </w:rPr>
      </w:pPr>
    </w:p>
    <w:p>
      <w:pPr>
        <w:keepNext w:val="0"/>
        <w:keepLines w:val="0"/>
        <w:pageBreakBefore w:val="0"/>
        <w:kinsoku/>
        <w:overflowPunct/>
        <w:autoSpaceDE/>
        <w:autoSpaceDN/>
        <w:bidi w:val="0"/>
        <w:spacing w:line="579" w:lineRule="exact"/>
        <w:ind w:left="0" w:leftChars="0" w:firstLine="0" w:firstLineChars="0"/>
        <w:rPr>
          <w:rFonts w:hint="eastAsia"/>
        </w:rPr>
      </w:pPr>
      <w:r>
        <w:rPr>
          <w:rFonts w:hint="eastAsia"/>
          <w:lang w:val="en-US" w:eastAsia="zh-CN"/>
        </w:rPr>
        <w:t>鄂尔多斯市人民政府</w:t>
      </w:r>
      <w:r>
        <w:rPr>
          <w:rFonts w:hint="eastAsia"/>
        </w:rPr>
        <w:t>：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9" w:lineRule="exact"/>
        <w:textAlignment w:val="baseline"/>
        <w:rPr>
          <w:rFonts w:hint="eastAsia"/>
        </w:rPr>
      </w:pPr>
      <w:r>
        <w:rPr>
          <w:rFonts w:hint="eastAsia"/>
        </w:rPr>
        <w:t>因工作需要，经旗人民政府党组会议研究，决定将旗人民政府领导工作分工调整如下。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9" w:lineRule="exact"/>
        <w:textAlignment w:val="baseline"/>
        <w:rPr>
          <w:rFonts w:hint="eastAsia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一、工作分工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9" w:lineRule="exact"/>
        <w:textAlignment w:val="baseline"/>
        <w:rPr>
          <w:rFonts w:hint="eastAsia" w:ascii="楷体_GB2312" w:hAnsi="楷体_GB2312" w:eastAsia="楷体_GB2312" w:cs="楷体_GB2312"/>
          <w:b/>
          <w:bCs/>
        </w:rPr>
      </w:pPr>
      <w:r>
        <w:rPr>
          <w:rFonts w:hint="eastAsia" w:ascii="楷体_GB2312" w:hAnsi="楷体_GB2312" w:eastAsia="楷体_GB2312" w:cs="楷体_GB2312"/>
          <w:b/>
          <w:bCs/>
          <w:lang w:val="en-US" w:eastAsia="zh-CN"/>
        </w:rPr>
        <w:t xml:space="preserve">白剑刚  </w:t>
      </w:r>
      <w:r>
        <w:rPr>
          <w:rFonts w:hint="eastAsia" w:ascii="楷体_GB2312" w:hAnsi="楷体_GB2312" w:eastAsia="楷体_GB2312" w:cs="楷体_GB2312"/>
          <w:b/>
          <w:bCs/>
        </w:rPr>
        <w:t>旗委副书记、</w:t>
      </w:r>
      <w:r>
        <w:rPr>
          <w:rFonts w:hint="eastAsia" w:ascii="楷体_GB2312" w:hAnsi="楷体_GB2312" w:eastAsia="楷体_GB2312" w:cs="楷体_GB2312"/>
          <w:b/>
          <w:bCs/>
          <w:lang w:val="en-US" w:eastAsia="zh-CN"/>
        </w:rPr>
        <w:t>代理</w:t>
      </w:r>
      <w:r>
        <w:rPr>
          <w:rFonts w:hint="eastAsia" w:ascii="楷体_GB2312" w:hAnsi="楷体_GB2312" w:eastAsia="楷体_GB2312" w:cs="楷体_GB2312"/>
          <w:b/>
          <w:bCs/>
        </w:rPr>
        <w:t>旗长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9" w:lineRule="exact"/>
        <w:textAlignment w:val="baseline"/>
        <w:rPr>
          <w:rFonts w:hint="eastAsia"/>
        </w:rPr>
      </w:pPr>
      <w:r>
        <w:rPr>
          <w:rFonts w:hint="eastAsia"/>
        </w:rPr>
        <w:t>主持旗人民政府全面工作，负责审计工作。分管旗审计局。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9" w:lineRule="exact"/>
        <w:textAlignment w:val="baseline"/>
        <w:rPr>
          <w:rFonts w:hint="eastAsia" w:ascii="楷体_GB2312" w:hAnsi="楷体_GB2312" w:eastAsia="楷体_GB2312" w:cs="楷体_GB2312"/>
          <w:b/>
          <w:bCs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lang w:val="en-US" w:eastAsia="zh-CN"/>
        </w:rPr>
        <w:t>白  杰</w:t>
      </w:r>
      <w:r>
        <w:rPr>
          <w:rFonts w:hint="eastAsia" w:ascii="楷体_GB2312" w:hAnsi="楷体_GB2312" w:eastAsia="楷体_GB2312" w:cs="楷体_GB2312"/>
          <w:b/>
          <w:bCs/>
        </w:rPr>
        <w:t xml:space="preserve"> </w:t>
      </w:r>
      <w:r>
        <w:rPr>
          <w:rFonts w:hint="eastAsia" w:ascii="楷体_GB2312" w:hAnsi="楷体_GB2312" w:eastAsia="楷体_GB2312" w:cs="楷体_GB2312"/>
          <w:b/>
          <w:bCs/>
          <w:lang w:val="en-US" w:eastAsia="zh-CN"/>
        </w:rPr>
        <w:t xml:space="preserve"> </w:t>
      </w:r>
      <w:r>
        <w:rPr>
          <w:rFonts w:hint="eastAsia" w:ascii="楷体_GB2312" w:hAnsi="楷体_GB2312" w:eastAsia="楷体_GB2312" w:cs="楷体_GB2312"/>
          <w:b/>
          <w:bCs/>
        </w:rPr>
        <w:t>旗委常委、副旗长</w:t>
      </w: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9" w:lineRule="exac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21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21"/>
          <w:lang w:val="en-US" w:eastAsia="en-US" w:bidi="ar-SA"/>
        </w:rPr>
        <w:t>负责负责旗人民政府日常事务，协助旗长负责意识形态、发展改革、综合经济管理、财税金融、统计、应急管理、营商环境、数字政府、国有资产管理、粮食、法治政府建设等方面工作。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9" w:lineRule="exact"/>
        <w:textAlignment w:val="baseline"/>
        <w:rPr>
          <w:rFonts w:hint="eastAsia"/>
        </w:rPr>
      </w:pPr>
      <w:r>
        <w:rPr>
          <w:rFonts w:hint="eastAsia"/>
        </w:rPr>
        <w:t>分管：旗人民政府办公室</w:t>
      </w:r>
      <w:r>
        <w:rPr>
          <w:rFonts w:hint="eastAsia" w:ascii="楷体_GB2312" w:hAnsi="楷体_GB2312" w:eastAsia="楷体_GB2312" w:cs="楷体_GB2312"/>
          <w:sz w:val="28"/>
          <w:szCs w:val="28"/>
        </w:rPr>
        <w:t>（发展研究中心）</w:t>
      </w:r>
      <w:r>
        <w:rPr>
          <w:rFonts w:hint="eastAsia"/>
        </w:rPr>
        <w:t>、发展和改革委员会</w:t>
      </w:r>
      <w:r>
        <w:rPr>
          <w:rFonts w:hint="eastAsia" w:ascii="楷体_GB2312" w:hAnsi="楷体_GB2312" w:eastAsia="楷体_GB2312" w:cs="楷体_GB2312"/>
          <w:sz w:val="28"/>
          <w:szCs w:val="28"/>
        </w:rPr>
        <w:t>（粮食和物资储备中心）</w:t>
      </w:r>
      <w:r>
        <w:rPr>
          <w:rFonts w:hint="eastAsia"/>
        </w:rPr>
        <w:t>、财政局</w:t>
      </w:r>
      <w:r>
        <w:rPr>
          <w:rFonts w:hint="eastAsia" w:ascii="楷体_GB2312" w:hAnsi="楷体_GB2312" w:eastAsia="楷体_GB2312" w:cs="楷体_GB2312"/>
          <w:sz w:val="28"/>
          <w:szCs w:val="28"/>
        </w:rPr>
        <w:t>（财政综合服务中心、国有资产发展服务中心）</w:t>
      </w:r>
      <w:r>
        <w:rPr>
          <w:rFonts w:hint="eastAsia"/>
        </w:rPr>
        <w:t>、统计局、应急管理局</w:t>
      </w:r>
      <w:r>
        <w:rPr>
          <w:rFonts w:hint="eastAsia" w:ascii="楷体_GB2312" w:hAnsi="楷体_GB2312" w:eastAsia="楷体_GB2312" w:cs="楷体_GB2312"/>
          <w:sz w:val="28"/>
          <w:szCs w:val="28"/>
        </w:rPr>
        <w:t>（应急管理综合行政执法大队）</w:t>
      </w:r>
      <w:r>
        <w:rPr>
          <w:rFonts w:hint="eastAsia"/>
        </w:rPr>
        <w:t>、国有资本投资集团有限公司。协助旗长分管旗审计局。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9" w:lineRule="exact"/>
        <w:textAlignment w:val="baseline"/>
        <w:rPr>
          <w:rFonts w:hint="eastAsia"/>
        </w:rPr>
      </w:pPr>
      <w:r>
        <w:rPr>
          <w:rFonts w:hint="eastAsia"/>
        </w:rPr>
        <w:t>联系：旗人民代表大会常务委员会、政协乌审旗委员会、人武部、监察委员会、旗委党校、总工会、共青团乌审旗委员会、关心下一代工作委员会、机关事务服务中心、档案史志馆、消防救援大队、国家税务总局乌审旗税务局、国家金融监督管理总局乌审监管支局和驻旗金融、保险企业等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9" w:lineRule="exact"/>
        <w:textAlignment w:val="baseline"/>
        <w:rPr>
          <w:rFonts w:hint="eastAsia" w:ascii="楷体_GB2312" w:hAnsi="楷体_GB2312" w:eastAsia="楷体_GB2312" w:cs="楷体_GB2312"/>
          <w:b/>
          <w:bCs/>
        </w:rPr>
      </w:pPr>
      <w:r>
        <w:rPr>
          <w:rFonts w:hint="eastAsia" w:ascii="楷体_GB2312" w:hAnsi="楷体_GB2312" w:eastAsia="楷体_GB2312" w:cs="楷体_GB2312"/>
          <w:b/>
          <w:bCs/>
          <w:lang w:val="en-US" w:eastAsia="zh-CN"/>
        </w:rPr>
        <w:t>玛西毕力格</w:t>
      </w:r>
      <w:r>
        <w:rPr>
          <w:rFonts w:hint="eastAsia" w:ascii="楷体_GB2312" w:hAnsi="楷体_GB2312" w:eastAsia="楷体_GB2312" w:cs="楷体_GB2312"/>
          <w:b/>
          <w:bCs/>
        </w:rPr>
        <w:t xml:space="preserve"> </w:t>
      </w:r>
      <w:r>
        <w:rPr>
          <w:rFonts w:hint="eastAsia" w:ascii="楷体_GB2312" w:hAnsi="楷体_GB2312" w:eastAsia="楷体_GB2312" w:cs="楷体_GB2312"/>
          <w:b/>
          <w:bCs/>
          <w:lang w:val="en-US" w:eastAsia="zh-CN"/>
        </w:rPr>
        <w:t xml:space="preserve"> </w:t>
      </w:r>
      <w:r>
        <w:rPr>
          <w:rFonts w:hint="eastAsia" w:ascii="楷体_GB2312" w:hAnsi="楷体_GB2312" w:eastAsia="楷体_GB2312" w:cs="楷体_GB2312"/>
          <w:b/>
          <w:bCs/>
        </w:rPr>
        <w:t>旗委常委、副旗长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9" w:lineRule="exact"/>
        <w:textAlignment w:val="baseline"/>
        <w:rPr>
          <w:rFonts w:hint="eastAsia"/>
        </w:rPr>
      </w:pPr>
      <w:r>
        <w:rPr>
          <w:rFonts w:hint="eastAsia"/>
        </w:rPr>
        <w:t>协助旗长负责农牧业经济、林业草原、水利、乡村振兴、民族事务等方面工作。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9" w:lineRule="exact"/>
        <w:textAlignment w:val="baseline"/>
        <w:rPr>
          <w:rFonts w:hint="eastAsia"/>
          <w:lang w:val="en-US" w:eastAsia="zh-CN"/>
        </w:rPr>
      </w:pPr>
      <w:r>
        <w:rPr>
          <w:rFonts w:hint="eastAsia"/>
        </w:rPr>
        <w:t>分管</w:t>
      </w:r>
      <w:r>
        <w:rPr>
          <w:rFonts w:hint="eastAsia" w:eastAsia="仿宋_GB2312"/>
          <w:lang w:eastAsia="zh-CN"/>
        </w:rPr>
        <w:t>：旗农牧局</w:t>
      </w:r>
      <w:r>
        <w:rPr>
          <w:rFonts w:hint="eastAsia" w:ascii="楷体_GB2312" w:hAnsi="楷体_GB2312" w:eastAsia="楷体_GB2312" w:cs="楷体_GB2312"/>
          <w:sz w:val="28"/>
          <w:szCs w:val="28"/>
          <w:lang w:eastAsia="zh-CN"/>
        </w:rPr>
        <w:t>（乡村振兴统筹发展中心、农牧业综合行政执法大队、农牧技术推广中心、动物疫病预防控制中心）</w:t>
      </w:r>
      <w:r>
        <w:rPr>
          <w:rFonts w:hint="eastAsia" w:eastAsia="仿宋_GB2312"/>
          <w:lang w:eastAsia="zh-CN"/>
        </w:rPr>
        <w:t>、林业和草原局</w:t>
      </w:r>
      <w:r>
        <w:rPr>
          <w:rFonts w:hint="eastAsia" w:ascii="楷体_GB2312" w:hAnsi="楷体_GB2312" w:eastAsia="楷体_GB2312" w:cs="楷体_GB2312"/>
          <w:sz w:val="28"/>
          <w:szCs w:val="28"/>
          <w:lang w:eastAsia="zh-CN"/>
        </w:rPr>
        <w:t>（毛乌素沙地柏自然保护区管理局、国有无定河林场）</w:t>
      </w:r>
      <w:r>
        <w:rPr>
          <w:rFonts w:hint="eastAsia" w:eastAsia="仿宋_GB2312"/>
          <w:lang w:eastAsia="zh-CN"/>
        </w:rPr>
        <w:t>、水利局</w:t>
      </w:r>
      <w:r>
        <w:rPr>
          <w:rFonts w:hint="eastAsia" w:ascii="楷体_GB2312" w:hAnsi="楷体_GB2312" w:eastAsia="楷体_GB2312" w:cs="楷体_GB2312"/>
          <w:sz w:val="28"/>
          <w:szCs w:val="28"/>
          <w:lang w:eastAsia="zh-CN"/>
        </w:rPr>
        <w:t>（水利事业发展中心）</w:t>
      </w:r>
      <w:r>
        <w:rPr>
          <w:rFonts w:hint="eastAsia" w:eastAsia="仿宋_GB2312"/>
          <w:lang w:eastAsia="zh-CN"/>
        </w:rPr>
        <w:t>、无定河流域综合治理与发展中心</w:t>
      </w:r>
      <w:r>
        <w:rPr>
          <w:rFonts w:hint="eastAsia" w:ascii="楷体_GB2312" w:hAnsi="楷体_GB2312" w:eastAsia="楷体_GB2312" w:cs="楷体_GB2312"/>
          <w:sz w:val="28"/>
          <w:szCs w:val="28"/>
          <w:lang w:eastAsia="zh-CN"/>
        </w:rPr>
        <w:t>（内蒙古萨拉乌苏国家湿地公园管理局）</w:t>
      </w:r>
      <w:r>
        <w:rPr>
          <w:rFonts w:hint="eastAsia" w:eastAsia="仿宋_GB2312"/>
          <w:lang w:eastAsia="zh-CN"/>
        </w:rPr>
        <w:t>、民族事务委员会、供销合作社联合社、毛乌素农牧业投资集团有限公司、水务投资集团有限公司。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9" w:lineRule="exact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sz w:val="32"/>
          <w:szCs w:val="32"/>
          <w:lang w:eastAsia="zh-CN"/>
        </w:rPr>
      </w:pPr>
      <w:r>
        <w:rPr>
          <w:rFonts w:hint="eastAsia"/>
          <w:b w:val="0"/>
          <w:bCs w:val="0"/>
        </w:rPr>
        <w:t>联系：鄂尔多斯供电公司乌审分公司、气象局。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9" w:lineRule="exact"/>
        <w:textAlignment w:val="baseline"/>
        <w:rPr>
          <w:rFonts w:hint="eastAsia" w:ascii="楷体_GB2312" w:hAnsi="楷体_GB2312" w:eastAsia="楷体_GB2312" w:cs="楷体_GB2312"/>
          <w:b/>
          <w:bCs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lang w:val="en-US" w:eastAsia="zh-CN"/>
        </w:rPr>
        <w:t xml:space="preserve">薛海林  </w:t>
      </w:r>
      <w:r>
        <w:rPr>
          <w:rFonts w:hint="eastAsia" w:ascii="楷体_GB2312" w:hAnsi="楷体_GB2312" w:eastAsia="楷体_GB2312" w:cs="楷体_GB2312"/>
          <w:b/>
          <w:bCs/>
        </w:rPr>
        <w:t>副旗长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9" w:lineRule="exact"/>
        <w:textAlignment w:val="baseline"/>
        <w:rPr>
          <w:rFonts w:hint="eastAsia"/>
        </w:rPr>
      </w:pPr>
      <w:r>
        <w:rPr>
          <w:rFonts w:hint="eastAsia"/>
        </w:rPr>
        <w:t>协助旗长负责政务服务、数据管理、教育体育、人力资源、退役军人事务等方面工作。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9" w:lineRule="exact"/>
        <w:textAlignment w:val="baseline"/>
        <w:rPr>
          <w:rFonts w:hint="eastAsia"/>
        </w:rPr>
      </w:pPr>
      <w:r>
        <w:rPr>
          <w:rFonts w:hint="eastAsia"/>
        </w:rPr>
        <w:t>分管：旗教育体育局</w:t>
      </w:r>
      <w:r>
        <w:rPr>
          <w:rFonts w:hint="eastAsia" w:ascii="楷体_GB2312" w:hAnsi="楷体_GB2312" w:eastAsia="楷体_GB2312" w:cs="楷体_GB2312"/>
          <w:sz w:val="28"/>
          <w:szCs w:val="28"/>
          <w:lang w:eastAsia="zh-CN"/>
        </w:rPr>
        <w:t>（教育教学研究中心、体育事业发展中心）</w:t>
      </w:r>
      <w:r>
        <w:rPr>
          <w:rFonts w:hint="eastAsia"/>
        </w:rPr>
        <w:t>、政务服务与数据管理局</w:t>
      </w:r>
      <w:r>
        <w:rPr>
          <w:rFonts w:hint="eastAsia" w:ascii="楷体_GB2312" w:hAnsi="楷体_GB2312" w:eastAsia="楷体_GB2312" w:cs="楷体_GB2312"/>
          <w:sz w:val="28"/>
          <w:szCs w:val="28"/>
          <w:lang w:eastAsia="zh-CN"/>
        </w:rPr>
        <w:t>（政务服务中心、大数据中心）</w:t>
      </w:r>
      <w:r>
        <w:rPr>
          <w:rFonts w:hint="eastAsia"/>
        </w:rPr>
        <w:t>、人力资源和社会保障局</w:t>
      </w:r>
      <w:r>
        <w:rPr>
          <w:rFonts w:hint="eastAsia" w:ascii="楷体_GB2312" w:hAnsi="楷体_GB2312" w:eastAsia="楷体_GB2312" w:cs="楷体_GB2312"/>
          <w:sz w:val="28"/>
          <w:szCs w:val="28"/>
          <w:lang w:eastAsia="zh-CN"/>
        </w:rPr>
        <w:t>（社保和就业综合服务中心）</w:t>
      </w:r>
      <w:r>
        <w:rPr>
          <w:rFonts w:hint="eastAsia"/>
        </w:rPr>
        <w:t>、退役军人事务局。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9" w:lineRule="exact"/>
        <w:textAlignment w:val="baseline"/>
        <w:rPr>
          <w:rFonts w:hint="eastAsia"/>
        </w:rPr>
      </w:pPr>
      <w:r>
        <w:rPr>
          <w:rFonts w:hint="eastAsia"/>
          <w:b w:val="0"/>
          <w:bCs w:val="0"/>
        </w:rPr>
        <w:t>联系：内蒙古自治区乌审旗烟草专卖局。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9" w:lineRule="exact"/>
        <w:textAlignment w:val="baseline"/>
        <w:rPr>
          <w:rFonts w:hint="eastAsia" w:ascii="楷体_GB2312" w:hAnsi="楷体_GB2312" w:eastAsia="楷体_GB2312" w:cs="楷体_GB2312"/>
          <w:b/>
          <w:bCs/>
        </w:rPr>
      </w:pPr>
      <w:r>
        <w:rPr>
          <w:rFonts w:hint="eastAsia" w:ascii="楷体_GB2312" w:hAnsi="楷体_GB2312" w:eastAsia="楷体_GB2312" w:cs="楷体_GB2312"/>
          <w:b/>
          <w:bCs/>
          <w:lang w:val="en-US" w:eastAsia="zh-CN"/>
        </w:rPr>
        <w:t xml:space="preserve">杨海军  </w:t>
      </w:r>
      <w:r>
        <w:rPr>
          <w:rFonts w:hint="eastAsia" w:ascii="楷体_GB2312" w:hAnsi="楷体_GB2312" w:eastAsia="楷体_GB2312" w:cs="楷体_GB2312"/>
          <w:b/>
          <w:bCs/>
        </w:rPr>
        <w:t>副旗长、公安局局长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9" w:lineRule="exact"/>
        <w:textAlignment w:val="baseline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协助旗长负责公安、司法、信访等方面工作。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9" w:lineRule="exact"/>
        <w:textAlignment w:val="baseline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分管：旗公安局、司法局、信访局。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9" w:lineRule="exact"/>
        <w:textAlignment w:val="baseline"/>
        <w:rPr>
          <w:rFonts w:hint="eastAsia"/>
        </w:rPr>
      </w:pPr>
      <w:r>
        <w:rPr>
          <w:rFonts w:hint="eastAsia"/>
          <w:b w:val="0"/>
          <w:bCs w:val="0"/>
        </w:rPr>
        <w:t>联系：旗人民法院、人民检察院、市公安局交通管理支队乌审旗大队。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9" w:lineRule="exact"/>
        <w:textAlignment w:val="baseline"/>
        <w:rPr>
          <w:rFonts w:hint="eastAsia" w:ascii="楷体_GB2312" w:hAnsi="楷体_GB2312" w:eastAsia="楷体_GB2312" w:cs="楷体_GB2312"/>
          <w:b/>
          <w:bCs/>
        </w:rPr>
      </w:pPr>
      <w:r>
        <w:rPr>
          <w:rFonts w:hint="eastAsia" w:ascii="楷体_GB2312" w:hAnsi="楷体_GB2312" w:eastAsia="楷体_GB2312" w:cs="楷体_GB2312"/>
          <w:b/>
          <w:bCs/>
          <w:lang w:val="en-US" w:eastAsia="zh-CN"/>
        </w:rPr>
        <w:t xml:space="preserve">范春慧  </w:t>
      </w:r>
      <w:r>
        <w:rPr>
          <w:rFonts w:hint="eastAsia" w:ascii="楷体_GB2312" w:hAnsi="楷体_GB2312" w:eastAsia="楷体_GB2312" w:cs="楷体_GB2312"/>
          <w:b/>
          <w:bCs/>
        </w:rPr>
        <w:t>副旗长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9" w:lineRule="exact"/>
        <w:textAlignment w:val="baseline"/>
        <w:rPr>
          <w:rFonts w:hint="eastAsia"/>
        </w:rPr>
      </w:pPr>
      <w:r>
        <w:rPr>
          <w:rFonts w:hint="eastAsia"/>
        </w:rPr>
        <w:t>协助旗长负责文化旅游、卫生健康、医疗保障、民政、市场监管等方面工作。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9" w:lineRule="exact"/>
        <w:textAlignment w:val="baseline"/>
        <w:rPr>
          <w:rFonts w:hint="eastAsia"/>
        </w:rPr>
      </w:pPr>
      <w:r>
        <w:rPr>
          <w:rFonts w:hint="eastAsia"/>
        </w:rPr>
        <w:t>分管：旗文化和旅游局</w:t>
      </w:r>
      <w:r>
        <w:rPr>
          <w:rFonts w:hint="eastAsia" w:ascii="楷体_GB2312" w:hAnsi="楷体_GB2312" w:eastAsia="楷体_GB2312" w:cs="楷体_GB2312"/>
          <w:sz w:val="28"/>
          <w:szCs w:val="28"/>
          <w:lang w:eastAsia="zh-CN"/>
        </w:rPr>
        <w:t>（乌兰牧骑、文化市场综合行政执法局、文旅事业发展中心）</w:t>
      </w:r>
      <w:r>
        <w:rPr>
          <w:rFonts w:hint="eastAsia"/>
        </w:rPr>
        <w:t>、萨拉乌苏考古遗址公园管理局</w:t>
      </w:r>
      <w:r>
        <w:rPr>
          <w:rFonts w:hint="eastAsia" w:ascii="楷体_GB2312" w:hAnsi="楷体_GB2312" w:eastAsia="楷体_GB2312" w:cs="楷体_GB2312"/>
          <w:sz w:val="28"/>
          <w:szCs w:val="28"/>
          <w:lang w:eastAsia="zh-CN"/>
        </w:rPr>
        <w:t>（萨拉乌苏河套人文化研究中心）</w:t>
      </w:r>
      <w:r>
        <w:rPr>
          <w:rFonts w:hint="eastAsia"/>
        </w:rPr>
        <w:t>、卫生健康委员会</w:t>
      </w:r>
      <w:r>
        <w:rPr>
          <w:rFonts w:hint="eastAsia" w:ascii="楷体_GB2312" w:hAnsi="楷体_GB2312" w:eastAsia="楷体_GB2312" w:cs="楷体_GB2312"/>
          <w:sz w:val="28"/>
          <w:szCs w:val="28"/>
          <w:lang w:eastAsia="zh-CN"/>
        </w:rPr>
        <w:t>（疾病预防控制中心）</w:t>
      </w:r>
      <w:r>
        <w:rPr>
          <w:rFonts w:hint="eastAsia"/>
        </w:rPr>
        <w:t>、民政局</w:t>
      </w:r>
      <w:r>
        <w:rPr>
          <w:rFonts w:hint="eastAsia" w:ascii="楷体_GB2312" w:hAnsi="楷体_GB2312" w:eastAsia="楷体_GB2312" w:cs="楷体_GB2312"/>
          <w:sz w:val="28"/>
          <w:szCs w:val="28"/>
          <w:lang w:eastAsia="zh-CN"/>
        </w:rPr>
        <w:t>（民政综合服务中心）</w:t>
      </w:r>
      <w:r>
        <w:rPr>
          <w:rFonts w:hint="eastAsia"/>
        </w:rPr>
        <w:t>、医疗保障局、市场监督管理局</w:t>
      </w:r>
      <w:r>
        <w:rPr>
          <w:rFonts w:hint="eastAsia" w:ascii="楷体_GB2312" w:hAnsi="楷体_GB2312" w:eastAsia="楷体_GB2312" w:cs="楷体_GB2312"/>
          <w:sz w:val="28"/>
          <w:szCs w:val="28"/>
          <w:lang w:eastAsia="zh-CN"/>
        </w:rPr>
        <w:t>（市场监管综合行政执法大队）</w:t>
      </w:r>
      <w:r>
        <w:rPr>
          <w:rFonts w:hint="eastAsia"/>
        </w:rPr>
        <w:t>、萨拉乌素文旅投资开发有限公司。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9" w:lineRule="exact"/>
        <w:textAlignment w:val="baseline"/>
        <w:rPr>
          <w:rFonts w:hint="eastAsia"/>
        </w:rPr>
      </w:pPr>
      <w:r>
        <w:rPr>
          <w:rFonts w:hint="eastAsia"/>
        </w:rPr>
        <w:t>联系：旗文联、妇女联合会、残疾人联合会、红十字会、乌审旗新闻出版广电局、融媒体中心、广电网络公司、内蒙古自治区广播电视传输发射中心乌审854发射台等。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9" w:lineRule="exact"/>
        <w:textAlignment w:val="baseline"/>
        <w:rPr>
          <w:rFonts w:hint="eastAsia" w:ascii="楷体_GB2312" w:hAnsi="楷体_GB2312" w:eastAsia="楷体_GB2312" w:cs="楷体_GB2312"/>
          <w:b/>
          <w:bCs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lang w:val="en-US" w:eastAsia="zh-CN"/>
        </w:rPr>
        <w:t>沙  健</w:t>
      </w:r>
      <w:r>
        <w:rPr>
          <w:rFonts w:hint="eastAsia" w:ascii="楷体_GB2312" w:hAnsi="楷体_GB2312" w:eastAsia="楷体_GB2312" w:cs="楷体_GB2312"/>
          <w:b/>
          <w:bCs/>
        </w:rPr>
        <w:t xml:space="preserve"> </w:t>
      </w:r>
      <w:r>
        <w:rPr>
          <w:rFonts w:hint="eastAsia" w:ascii="楷体_GB2312" w:hAnsi="楷体_GB2312" w:eastAsia="楷体_GB2312" w:cs="楷体_GB2312"/>
          <w:b/>
          <w:bCs/>
          <w:lang w:val="en-US" w:eastAsia="zh-CN"/>
        </w:rPr>
        <w:t xml:space="preserve"> </w:t>
      </w:r>
      <w:r>
        <w:rPr>
          <w:rFonts w:hint="eastAsia" w:ascii="楷体_GB2312" w:hAnsi="楷体_GB2312" w:eastAsia="楷体_GB2312" w:cs="楷体_GB2312"/>
          <w:b/>
          <w:bCs/>
        </w:rPr>
        <w:t>副旗长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协助旗长负责交通运输、自然资源、规划、城建、城市执法、房屋征收等方面工作。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分管：旗交通运输局</w:t>
      </w:r>
      <w:r>
        <w:rPr>
          <w:rFonts w:hint="eastAsia" w:ascii="楷体_GB2312" w:hAnsi="楷体_GB2312" w:eastAsia="楷体_GB2312" w:cs="楷体_GB2312"/>
          <w:sz w:val="28"/>
          <w:szCs w:val="28"/>
          <w:lang w:eastAsia="zh-CN"/>
        </w:rPr>
        <w:t>（交通运输综合行政执法大队、交通运输综合服务中心）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、自然资源局</w:t>
      </w:r>
      <w:r>
        <w:rPr>
          <w:rFonts w:hint="eastAsia" w:ascii="楷体_GB2312" w:hAnsi="楷体_GB2312" w:eastAsia="楷体_GB2312" w:cs="楷体_GB2312"/>
          <w:sz w:val="28"/>
          <w:szCs w:val="28"/>
          <w:lang w:eastAsia="zh-CN"/>
        </w:rPr>
        <w:t>（国土空间规划服务中心）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、住房和城乡建设局</w:t>
      </w:r>
      <w:r>
        <w:rPr>
          <w:rFonts w:hint="eastAsia" w:ascii="楷体_GB2312" w:hAnsi="楷体_GB2312" w:eastAsia="楷体_GB2312" w:cs="楷体_GB2312"/>
          <w:sz w:val="28"/>
          <w:szCs w:val="28"/>
          <w:lang w:eastAsia="zh-CN"/>
        </w:rPr>
        <w:t>（住房保障综合服务中心、市政公用事业服务中心）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、城市管理综合行政执法局、政府投资项目代建中心、交通投资集团有限公司、城乡建设投资集团有限公司、国有工程服务有限公司。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联系：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市交通运输综合行政执法支队乌审旗大队、市交通运输服务中心乌审旗分中心、市道路养护服务中心乌审旗公路工区、中国邮政集团有限公司内蒙古自治区乌审旗分公司及驻旗交通运输、物流企业、市公共资源交易中心乌审旗分中心、市住房公积金管理中心乌审旗服务部。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9" w:lineRule="exact"/>
        <w:textAlignment w:val="baseline"/>
        <w:rPr>
          <w:rFonts w:hint="eastAsia" w:ascii="楷体_GB2312" w:hAnsi="楷体_GB2312" w:eastAsia="楷体_GB2312" w:cs="楷体_GB2312"/>
          <w:b/>
          <w:bCs/>
        </w:rPr>
      </w:pPr>
      <w:r>
        <w:rPr>
          <w:rFonts w:hint="eastAsia" w:ascii="楷体_GB2312" w:hAnsi="楷体_GB2312" w:eastAsia="楷体_GB2312" w:cs="楷体_GB2312"/>
          <w:b/>
          <w:bCs/>
          <w:lang w:val="en-US" w:eastAsia="zh-CN"/>
        </w:rPr>
        <w:t xml:space="preserve">杨小明  </w:t>
      </w:r>
      <w:r>
        <w:rPr>
          <w:rFonts w:hint="eastAsia" w:ascii="楷体_GB2312" w:hAnsi="楷体_GB2312" w:eastAsia="楷体_GB2312" w:cs="楷体_GB2312"/>
          <w:b/>
          <w:bCs/>
        </w:rPr>
        <w:t>副旗长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9" w:lineRule="exact"/>
        <w:textAlignment w:val="baseline"/>
        <w:rPr>
          <w:rFonts w:hint="eastAsia"/>
        </w:rPr>
      </w:pPr>
      <w:r>
        <w:rPr>
          <w:rFonts w:hint="eastAsia"/>
        </w:rPr>
        <w:t>协助旗长负责工业经济、生态环境、能源、商务、工业园区建设、科学技术、信息化等方面工作。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9" w:lineRule="exact"/>
        <w:textAlignment w:val="baseline"/>
        <w:rPr>
          <w:rFonts w:hint="eastAsia"/>
        </w:rPr>
      </w:pPr>
      <w:r>
        <w:rPr>
          <w:rFonts w:hint="eastAsia"/>
        </w:rPr>
        <w:t>分管：旗工信和科技局</w:t>
      </w:r>
      <w:r>
        <w:rPr>
          <w:rFonts w:hint="eastAsia" w:ascii="楷体_GB2312" w:hAnsi="楷体_GB2312" w:eastAsia="楷体_GB2312" w:cs="楷体_GB2312"/>
          <w:sz w:val="28"/>
          <w:szCs w:val="28"/>
          <w:lang w:eastAsia="zh-CN"/>
        </w:rPr>
        <w:t>（科技创新促进中心）</w:t>
      </w:r>
      <w:r>
        <w:rPr>
          <w:rFonts w:hint="eastAsia"/>
        </w:rPr>
        <w:t>、能源局</w:t>
      </w:r>
      <w:r>
        <w:rPr>
          <w:rFonts w:hint="eastAsia" w:ascii="楷体_GB2312" w:hAnsi="楷体_GB2312" w:eastAsia="楷体_GB2312" w:cs="楷体_GB2312"/>
          <w:sz w:val="28"/>
          <w:szCs w:val="28"/>
          <w:lang w:eastAsia="zh-CN"/>
        </w:rPr>
        <w:t>（能源事业发展中心）</w:t>
      </w:r>
      <w:r>
        <w:rPr>
          <w:rFonts w:hint="eastAsia"/>
        </w:rPr>
        <w:t>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9" w:lineRule="exact"/>
        <w:textAlignment w:val="baseline"/>
        <w:rPr>
          <w:rFonts w:hint="eastAsia"/>
        </w:rPr>
      </w:pPr>
      <w:r>
        <w:rPr>
          <w:rFonts w:hint="eastAsia"/>
        </w:rPr>
        <w:t>联系：苏里格经济开发区管理委员会、市生态环境局乌审旗分局、工商联、科学技术协会、环保投资有限公司和驻旗能源、化工、通讯企业。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9" w:lineRule="exact"/>
        <w:ind w:left="0" w:leftChars="0" w:firstLine="640" w:firstLineChars="200"/>
        <w:textAlignment w:val="baseline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AB角设置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9" w:lineRule="exact"/>
        <w:textAlignment w:val="baseline"/>
        <w:rPr>
          <w:rFonts w:hint="eastAsia" w:ascii="黑体" w:hAnsi="黑体" w:eastAsia="黑体" w:cs="黑体"/>
          <w:lang w:val="en-US" w:eastAsia="zh-CN"/>
        </w:rPr>
      </w:pPr>
      <w:r>
        <w:rPr>
          <w:rFonts w:hint="eastAsia"/>
          <w:lang w:val="en-US" w:eastAsia="zh-CN"/>
        </w:rPr>
        <w:t>根据旗政府领导分工，综合考虑工作分工的关联性等因素，旗政府领导AB角设置如下：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9" w:lineRule="exact"/>
        <w:ind w:left="0" w:leftChars="0" w:firstLine="640" w:firstLineChars="200"/>
        <w:textAlignment w:val="baseline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旗委常委、副旗长白杰与旗委常委、副旗长玛西毕力格互为AB角，副旗长薛海林与副旗长范春慧互为AB角，副旗长沙健与副旗长杨小明互为AB角，副旗长、公安局局长杨海军根据工作需要机动安排。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79" w:lineRule="exact"/>
        <w:ind w:left="0" w:leftChars="0" w:firstLine="640" w:firstLineChars="200"/>
        <w:textAlignment w:val="baseline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autoSpaceDE/>
        <w:autoSpaceDN/>
        <w:bidi w:val="0"/>
        <w:spacing w:line="579" w:lineRule="exact"/>
        <w:rPr>
          <w:rFonts w:hint="eastAsia"/>
        </w:rPr>
      </w:pPr>
    </w:p>
    <w:p>
      <w:pPr>
        <w:pStyle w:val="16"/>
        <w:keepNext w:val="0"/>
        <w:keepLines w:val="0"/>
        <w:pageBreakBefore w:val="0"/>
        <w:kinsoku/>
        <w:overflowPunct/>
        <w:autoSpaceDE/>
        <w:autoSpaceDN/>
        <w:bidi w:val="0"/>
        <w:spacing w:line="579" w:lineRule="exact"/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</w:t>
      </w:r>
    </w:p>
    <w:p>
      <w:pPr>
        <w:pStyle w:val="16"/>
        <w:keepNext w:val="0"/>
        <w:keepLines w:val="0"/>
        <w:pageBreakBefore w:val="0"/>
        <w:kinsoku/>
        <w:overflowPunct/>
        <w:autoSpaceDE/>
        <w:autoSpaceDN/>
        <w:bidi w:val="0"/>
        <w:spacing w:line="579" w:lineRule="exact"/>
        <w:jc w:val="center"/>
        <w:rPr>
          <w:rFonts w:hint="default" w:eastAsia="仿宋_GB2312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</w:t>
      </w:r>
      <w:r>
        <w:rPr>
          <w:rFonts w:hint="eastAsia"/>
        </w:rPr>
        <w:t>乌审旗人民政府</w:t>
      </w:r>
      <w:r>
        <w:rPr>
          <w:rFonts w:hint="eastAsia"/>
          <w:lang w:val="en-US" w:eastAsia="zh-CN"/>
        </w:rPr>
        <w:t xml:space="preserve">    </w:t>
      </w:r>
    </w:p>
    <w:p>
      <w:pPr>
        <w:pStyle w:val="16"/>
        <w:keepNext w:val="0"/>
        <w:keepLines w:val="0"/>
        <w:pageBreakBefore w:val="0"/>
        <w:kinsoku/>
        <w:overflowPunct/>
        <w:autoSpaceDE/>
        <w:autoSpaceDN/>
        <w:bidi w:val="0"/>
        <w:spacing w:line="579" w:lineRule="exact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15</w:t>
      </w:r>
      <w:r>
        <w:rPr>
          <w:rFonts w:hint="eastAsia"/>
        </w:rPr>
        <w:t>日</w:t>
      </w:r>
      <w:r>
        <w:rPr>
          <w:rFonts w:hint="eastAsia"/>
          <w:lang w:val="en-US" w:eastAsia="zh-CN"/>
        </w:rPr>
        <w:t xml:space="preserve">     </w:t>
      </w:r>
    </w:p>
    <w:p>
      <w:pPr>
        <w:pStyle w:val="16"/>
        <w:wordWrap/>
        <w:bidi w:val="0"/>
        <w:rPr>
          <w:rFonts w:hint="eastAsia"/>
          <w:lang w:val="en-US" w:eastAsia="zh-CN"/>
        </w:rPr>
      </w:pPr>
    </w:p>
    <w:p>
      <w:pPr>
        <w:pStyle w:val="16"/>
        <w:wordWrap/>
        <w:bidi w:val="0"/>
        <w:rPr>
          <w:rFonts w:hint="eastAsia"/>
          <w:lang w:val="en-US" w:eastAsia="zh-CN"/>
        </w:rPr>
      </w:pPr>
    </w:p>
    <w:p>
      <w:pPr>
        <w:pStyle w:val="16"/>
        <w:wordWrap/>
        <w:bidi w:val="0"/>
        <w:rPr>
          <w:rFonts w:hint="eastAsia"/>
          <w:lang w:val="en-US" w:eastAsia="zh-CN"/>
        </w:rPr>
      </w:pPr>
    </w:p>
    <w:p>
      <w:pPr>
        <w:pStyle w:val="16"/>
        <w:wordWrap/>
        <w:bidi w:val="0"/>
        <w:rPr>
          <w:rFonts w:hint="eastAsia"/>
          <w:lang w:val="en-US" w:eastAsia="zh-CN"/>
        </w:rPr>
      </w:pPr>
    </w:p>
    <w:p>
      <w:pPr>
        <w:pStyle w:val="16"/>
        <w:wordWrap/>
        <w:bidi w:val="0"/>
        <w:rPr>
          <w:rFonts w:hint="eastAsia"/>
          <w:lang w:val="en-US" w:eastAsia="zh-CN"/>
        </w:rPr>
      </w:pPr>
    </w:p>
    <w:p>
      <w:pPr>
        <w:pStyle w:val="16"/>
        <w:wordWrap/>
        <w:bidi w:val="0"/>
        <w:rPr>
          <w:rFonts w:hint="eastAsia"/>
          <w:lang w:val="en-US" w:eastAsia="zh-CN"/>
        </w:rPr>
      </w:pPr>
    </w:p>
    <w:p>
      <w:pPr>
        <w:pStyle w:val="16"/>
        <w:wordWrap/>
        <w:bidi w:val="0"/>
        <w:rPr>
          <w:rFonts w:hint="eastAsia"/>
          <w:lang w:val="en-US" w:eastAsia="zh-CN"/>
        </w:rPr>
      </w:pPr>
    </w:p>
    <w:p>
      <w:pPr>
        <w:pStyle w:val="16"/>
        <w:wordWrap/>
        <w:bidi w:val="0"/>
        <w:rPr>
          <w:rFonts w:hint="eastAsia"/>
          <w:lang w:val="en-US" w:eastAsia="zh-CN"/>
        </w:rPr>
      </w:pPr>
    </w:p>
    <w:p>
      <w:pPr>
        <w:pStyle w:val="16"/>
        <w:wordWrap/>
        <w:bidi w:val="0"/>
        <w:rPr>
          <w:rFonts w:hint="eastAsia"/>
          <w:lang w:val="en-US" w:eastAsia="zh-CN"/>
        </w:rPr>
      </w:pPr>
    </w:p>
    <w:p>
      <w:pPr>
        <w:pStyle w:val="16"/>
        <w:wordWrap/>
        <w:bidi w:val="0"/>
        <w:rPr>
          <w:rFonts w:hint="eastAsia"/>
          <w:lang w:val="en-US" w:eastAsia="zh-CN"/>
        </w:rPr>
      </w:pPr>
    </w:p>
    <w:p>
      <w:pPr>
        <w:pStyle w:val="16"/>
        <w:wordWrap/>
        <w:bidi w:val="0"/>
        <w:rPr>
          <w:rFonts w:hint="eastAsia"/>
          <w:lang w:val="en-US" w:eastAsia="zh-CN"/>
        </w:rPr>
      </w:pPr>
    </w:p>
    <w:p>
      <w:pPr>
        <w:pStyle w:val="16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</w:p>
    <w:p>
      <w:pPr>
        <w:pStyle w:val="16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</w:p>
    <w:p>
      <w:pPr>
        <w:pStyle w:val="16"/>
        <w:wordWrap/>
        <w:bidi w:val="0"/>
        <w:rPr>
          <w:rFonts w:hint="eastAsia"/>
          <w:lang w:val="en-US" w:eastAsia="zh-CN"/>
        </w:rPr>
      </w:pPr>
    </w:p>
    <w:p>
      <w:pPr>
        <w:pStyle w:val="16"/>
        <w:wordWrap/>
        <w:bidi w:val="0"/>
        <w:ind w:left="0" w:leftChars="0" w:firstLine="0" w:firstLineChars="0"/>
        <w:jc w:val="both"/>
        <w:rPr>
          <w:rFonts w:hint="eastAsia"/>
          <w:lang w:val="en-US" w:eastAsia="zh-CN"/>
        </w:rPr>
      </w:pPr>
    </w:p>
    <w:p>
      <w:pPr>
        <w:pStyle w:val="16"/>
        <w:wordWrap/>
        <w:bidi w:val="0"/>
        <w:ind w:left="0" w:leftChars="0" w:firstLine="0" w:firstLineChars="0"/>
        <w:jc w:val="both"/>
        <w:rPr>
          <w:rFonts w:hint="eastAsia"/>
          <w:lang w:val="en-US" w:eastAsia="zh-CN"/>
        </w:rPr>
      </w:pPr>
    </w:p>
    <w:p>
      <w:pPr>
        <w:pStyle w:val="16"/>
        <w:wordWrap/>
        <w:bidi w:val="0"/>
        <w:ind w:left="0" w:leftChars="0" w:firstLine="0" w:firstLineChars="0"/>
        <w:jc w:val="both"/>
        <w:rPr>
          <w:rFonts w:hint="eastAsia"/>
          <w:lang w:val="en-US" w:eastAsia="zh-CN"/>
        </w:rPr>
      </w:pPr>
    </w:p>
    <w:p>
      <w:pPr>
        <w:pStyle w:val="16"/>
        <w:wordWrap/>
        <w:bidi w:val="0"/>
        <w:ind w:left="0" w:leftChars="0" w:firstLine="0" w:firstLineChars="0"/>
        <w:jc w:val="both"/>
        <w:rPr>
          <w:rFonts w:hint="eastAsia"/>
          <w:lang w:val="en-US" w:eastAsia="zh-CN"/>
        </w:rPr>
      </w:pPr>
    </w:p>
    <w:p>
      <w:pPr>
        <w:pStyle w:val="16"/>
        <w:wordWrap/>
        <w:bidi w:val="0"/>
        <w:ind w:left="0" w:leftChars="0" w:firstLine="0" w:firstLineChars="0"/>
        <w:jc w:val="both"/>
        <w:rPr>
          <w:rFonts w:hint="eastAsia"/>
          <w:lang w:val="en-US" w:eastAsia="zh-CN"/>
        </w:rPr>
      </w:pPr>
    </w:p>
    <w:p>
      <w:pPr>
        <w:pStyle w:val="16"/>
        <w:wordWrap/>
        <w:bidi w:val="0"/>
        <w:ind w:left="0" w:leftChars="0" w:firstLine="0" w:firstLineChars="0"/>
        <w:jc w:val="both"/>
        <w:rPr>
          <w:rFonts w:hint="eastAsia"/>
          <w:lang w:val="en-US" w:eastAsia="zh-CN"/>
        </w:rPr>
      </w:pPr>
    </w:p>
    <w:p>
      <w:pPr>
        <w:pStyle w:val="16"/>
        <w:wordWrap/>
        <w:bidi w:val="0"/>
        <w:ind w:left="0" w:leftChars="0" w:firstLine="0" w:firstLineChars="0"/>
        <w:jc w:val="both"/>
        <w:rPr>
          <w:rFonts w:hint="eastAsia"/>
          <w:lang w:val="en-US" w:eastAsia="zh-CN"/>
        </w:rPr>
      </w:pPr>
    </w:p>
    <w:p>
      <w:pPr>
        <w:pStyle w:val="16"/>
        <w:wordWrap/>
        <w:bidi w:val="0"/>
        <w:ind w:left="0" w:leftChars="0" w:firstLine="0" w:firstLineChars="0"/>
        <w:jc w:val="both"/>
        <w:rPr>
          <w:rFonts w:hint="eastAsia"/>
          <w:lang w:val="en-US" w:eastAsia="zh-CN"/>
        </w:rPr>
      </w:pPr>
    </w:p>
    <w:p>
      <w:pPr>
        <w:pStyle w:val="16"/>
        <w:wordWrap/>
        <w:bidi w:val="0"/>
        <w:ind w:left="0" w:leftChars="0" w:firstLine="0" w:firstLineChars="0"/>
        <w:jc w:val="both"/>
        <w:rPr>
          <w:rFonts w:hint="eastAsia"/>
          <w:lang w:val="en-US" w:eastAsia="zh-CN"/>
        </w:rPr>
      </w:pPr>
    </w:p>
    <w:p>
      <w:pPr>
        <w:pStyle w:val="16"/>
        <w:wordWrap/>
        <w:bidi w:val="0"/>
        <w:ind w:left="0" w:leftChars="0" w:firstLine="0" w:firstLineChars="0"/>
        <w:jc w:val="both"/>
        <w:rPr>
          <w:rFonts w:hint="eastAsia"/>
          <w:lang w:val="en-US" w:eastAsia="zh-CN"/>
        </w:rPr>
      </w:pPr>
    </w:p>
    <w:p>
      <w:pPr>
        <w:pStyle w:val="16"/>
        <w:wordWrap/>
        <w:bidi w:val="0"/>
        <w:ind w:left="0" w:leftChars="0" w:firstLine="0" w:firstLineChars="0"/>
        <w:jc w:val="both"/>
        <w:rPr>
          <w:rFonts w:hint="eastAsia"/>
          <w:lang w:val="en-US" w:eastAsia="zh-CN"/>
        </w:rPr>
      </w:pPr>
    </w:p>
    <w:p>
      <w:pPr>
        <w:pStyle w:val="16"/>
        <w:wordWrap/>
        <w:bidi w:val="0"/>
        <w:ind w:left="0" w:leftChars="0" w:firstLine="0" w:firstLineChars="0"/>
        <w:jc w:val="both"/>
        <w:rPr>
          <w:rFonts w:hint="eastAsia"/>
          <w:lang w:val="en-US" w:eastAsia="zh-CN"/>
        </w:rPr>
      </w:pPr>
    </w:p>
    <w:p>
      <w:pPr>
        <w:pStyle w:val="16"/>
        <w:wordWrap/>
        <w:bidi w:val="0"/>
        <w:ind w:left="0" w:leftChars="0" w:firstLine="0" w:firstLineChars="0"/>
        <w:jc w:val="both"/>
        <w:rPr>
          <w:rFonts w:hint="eastAsia"/>
          <w:lang w:val="en-US" w:eastAsia="zh-CN"/>
        </w:rPr>
      </w:pPr>
    </w:p>
    <w:p>
      <w:pPr>
        <w:pStyle w:val="16"/>
        <w:wordWrap/>
        <w:bidi w:val="0"/>
        <w:ind w:left="0" w:leftChars="0" w:firstLine="0" w:firstLineChars="0"/>
        <w:jc w:val="both"/>
        <w:rPr>
          <w:rFonts w:hint="eastAsia"/>
          <w:lang w:val="en-US" w:eastAsia="zh-CN"/>
        </w:rPr>
      </w:pPr>
    </w:p>
    <w:p>
      <w:pPr>
        <w:pStyle w:val="16"/>
        <w:wordWrap/>
        <w:bidi w:val="0"/>
        <w:ind w:left="0" w:leftChars="0" w:firstLine="0" w:firstLineChars="0"/>
        <w:jc w:val="both"/>
        <w:rPr>
          <w:rFonts w:hint="eastAsia"/>
          <w:lang w:val="en-US" w:eastAsia="zh-CN"/>
        </w:rPr>
      </w:pPr>
    </w:p>
    <w:p>
      <w:pPr>
        <w:pStyle w:val="16"/>
        <w:wordWrap/>
        <w:bidi w:val="0"/>
        <w:ind w:left="0" w:leftChars="0" w:firstLine="0" w:firstLineChars="0"/>
        <w:jc w:val="both"/>
        <w:rPr>
          <w:rFonts w:hint="eastAsia"/>
          <w:lang w:val="en-US" w:eastAsia="zh-CN"/>
        </w:rPr>
      </w:pPr>
    </w:p>
    <w:p>
      <w:pPr>
        <w:pStyle w:val="16"/>
        <w:wordWrap/>
        <w:bidi w:val="0"/>
        <w:ind w:left="0" w:leftChars="0" w:firstLine="0" w:firstLineChars="0"/>
        <w:jc w:val="both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ind w:left="0" w:leftChars="0" w:firstLine="280" w:firstLineChars="100"/>
        <w:textAlignment w:val="baseline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395605</wp:posOffset>
                </wp:positionV>
                <wp:extent cx="5584190" cy="0"/>
                <wp:effectExtent l="0" t="4445" r="0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419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.35pt;margin-top:31.15pt;height:0pt;width:439.7pt;z-index:251662336;mso-width-relative:page;mso-height-relative:page;" filled="f" stroked="t" coordsize="21600,21600" o:gfxdata="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FQF3Y9UAAAAHAQAADwAAAAAAAAABACAAAAAiAAAAZHJzL2Rvd25y&#10;ZXYueG1sUEsBAhQAFAAAAAgAh07iQN2QbU3IAQAAYwMAAA4AAAAAAAAAAQAgAAAAJAEAAGRycy9l&#10;Mm9Eb2MueG1sUEsFBgAAAAAGAAYAWQEAAF4FAAAAAA==&#10;">
                <v:fill on="f" focussize="0,0"/>
                <v:stroke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31750</wp:posOffset>
                </wp:positionV>
                <wp:extent cx="5600065" cy="0"/>
                <wp:effectExtent l="0" t="4445" r="0" b="508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06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.5pt;margin-top:2.5pt;height:0pt;width:440.95pt;z-index:251661312;mso-width-relative:page;mso-height-relative:page;" filled="f" stroked="t" coordsize="21600,21600" o:gfxdata="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Eyn1NrVAAAABQEAAA8AAAAAAAAAAQAgAAAAIgAAAGRycy9kb3ducmV2&#10;LnhtbFBLAQIUABQAAAAIAIdO4kCpEUz0xgEAAGMDAAAOAAAAAAAAAAEAIAAAACQBAABkcnMvZTJv&#10;RG9jLnhtbFBLBQYAAAAABgAGAFkBAABcBQAAAAA=&#10;">
                <v:fill on="f" focussize="0,0"/>
                <v:stroke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乌审旗人民政府办公室                    2026年6月15日印发</w:t>
      </w:r>
    </w:p>
    <w:sectPr>
      <w:footerReference r:id="rId3" w:type="default"/>
      <w:footerReference r:id="rId4" w:type="even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l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B0300000000000000"/>
    <w:charset w:val="86"/>
    <w:family w:val="auto"/>
    <w:pitch w:val="default"/>
    <w:sig w:usb0="00000001" w:usb1="080F1810" w:usb2="00000016" w:usb3="00000000" w:csb0="00060007" w:csb1="00000000"/>
  </w:font>
  <w:font w:name="方正宋黑简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  <w:rPr>
                              <w:rFonts w:hint="default" w:asciiTheme="minorEastAsia" w:hAnsiTheme="minorEastAsia" w:eastAsiaTheme="minorEastAsia" w:cstheme="minorEastAsia"/>
                              <w:sz w:val="28"/>
                              <w:szCs w:val="36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36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36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36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36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36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36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36"/>
                            </w:rPr>
                            <w:t xml:space="preserve"> 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36"/>
                              <w:lang w:val="en-US" w:eastAsia="zh-CN"/>
                            </w:rP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JvSDC8VAgAAEw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default" w:asciiTheme="minorEastAsia" w:hAnsiTheme="minorEastAsia" w:eastAsiaTheme="minorEastAsia" w:cstheme="minorEastAsia"/>
                        <w:sz w:val="28"/>
                        <w:szCs w:val="36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36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36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36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36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36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36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36"/>
                      </w:rPr>
                      <w:t xml:space="preserve"> 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36"/>
                        <w:lang w:val="en-US" w:eastAsia="zh-CN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932815" cy="374015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2815" cy="3740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  <w:ind w:left="0" w:leftChars="0" w:firstLine="280" w:firstLineChars="100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36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36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36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36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36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36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36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36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29.45pt;width:73.45pt;mso-position-horizontal-relative:margin;z-index:251660288;mso-width-relative:page;mso-height-relative:page;" filled="f" stroked="f" coordsize="21600,21600" o:gfxdata="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jr8hq1QAAAAQBAAAP&#10;AAAAAAAAAAEAIAAAACIAAABkcnMvZG93bnJldi54bWxQSwECFAAUAAAACACHTuJAd8B/hxsCAAAT&#10;BAAADgAAAAAAAAABACAAAAAkAQAAZHJzL2Uyb0RvYy54bWxQSwUGAAAAAAYABgBZAQAAsQ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ind w:left="0" w:leftChars="0" w:firstLine="280" w:firstLineChars="100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36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36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36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36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36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36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36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36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4879A61"/>
    <w:multiLevelType w:val="singleLevel"/>
    <w:tmpl w:val="A4879A6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3OGNhMDlmNTcwNmY4NDIwNjhkYzc2NjZkNzVhZjMifQ=="/>
  </w:docVars>
  <w:rsids>
    <w:rsidRoot w:val="541D31AF"/>
    <w:rsid w:val="0045670E"/>
    <w:rsid w:val="015754F6"/>
    <w:rsid w:val="01591FA6"/>
    <w:rsid w:val="0171382C"/>
    <w:rsid w:val="01DF1BA2"/>
    <w:rsid w:val="01FE596A"/>
    <w:rsid w:val="02ED6AEA"/>
    <w:rsid w:val="03836F99"/>
    <w:rsid w:val="04F54F93"/>
    <w:rsid w:val="07677DBD"/>
    <w:rsid w:val="08475D24"/>
    <w:rsid w:val="08A7140E"/>
    <w:rsid w:val="0AF94B6F"/>
    <w:rsid w:val="0E221F74"/>
    <w:rsid w:val="0EB8722A"/>
    <w:rsid w:val="0EE77EB9"/>
    <w:rsid w:val="0FA21973"/>
    <w:rsid w:val="11AD4D91"/>
    <w:rsid w:val="12C21171"/>
    <w:rsid w:val="13575928"/>
    <w:rsid w:val="174703B6"/>
    <w:rsid w:val="17A873C8"/>
    <w:rsid w:val="192605A0"/>
    <w:rsid w:val="19823668"/>
    <w:rsid w:val="198537E0"/>
    <w:rsid w:val="1A482E5D"/>
    <w:rsid w:val="1BED1646"/>
    <w:rsid w:val="1C0A38FF"/>
    <w:rsid w:val="1C6F28C6"/>
    <w:rsid w:val="1CDD5F69"/>
    <w:rsid w:val="1FEF6BCD"/>
    <w:rsid w:val="22027CD8"/>
    <w:rsid w:val="227C4DC1"/>
    <w:rsid w:val="236C5AF3"/>
    <w:rsid w:val="24E12F9A"/>
    <w:rsid w:val="25163762"/>
    <w:rsid w:val="25E371D4"/>
    <w:rsid w:val="28385D8A"/>
    <w:rsid w:val="29065297"/>
    <w:rsid w:val="296341F3"/>
    <w:rsid w:val="297D1307"/>
    <w:rsid w:val="297D4413"/>
    <w:rsid w:val="2BAC4C94"/>
    <w:rsid w:val="2CA106A6"/>
    <w:rsid w:val="2CB613F4"/>
    <w:rsid w:val="2CE77A04"/>
    <w:rsid w:val="312863E3"/>
    <w:rsid w:val="335E3023"/>
    <w:rsid w:val="34650A83"/>
    <w:rsid w:val="34F77A07"/>
    <w:rsid w:val="35FA036D"/>
    <w:rsid w:val="39FC6847"/>
    <w:rsid w:val="3B200BDA"/>
    <w:rsid w:val="3C1F3C12"/>
    <w:rsid w:val="40205576"/>
    <w:rsid w:val="40684798"/>
    <w:rsid w:val="411621CA"/>
    <w:rsid w:val="42336E89"/>
    <w:rsid w:val="4343361E"/>
    <w:rsid w:val="43D974F9"/>
    <w:rsid w:val="446E63AB"/>
    <w:rsid w:val="47361A0B"/>
    <w:rsid w:val="4DE64213"/>
    <w:rsid w:val="4E187A28"/>
    <w:rsid w:val="501E45C0"/>
    <w:rsid w:val="50604AE7"/>
    <w:rsid w:val="51E4730B"/>
    <w:rsid w:val="52DC0D08"/>
    <w:rsid w:val="52DE0B1D"/>
    <w:rsid w:val="53456E6E"/>
    <w:rsid w:val="534C093A"/>
    <w:rsid w:val="541D31AF"/>
    <w:rsid w:val="54575E4E"/>
    <w:rsid w:val="567E6EBA"/>
    <w:rsid w:val="56D659F7"/>
    <w:rsid w:val="57FF5568"/>
    <w:rsid w:val="5B215ACE"/>
    <w:rsid w:val="5B523ED9"/>
    <w:rsid w:val="5D9B1B67"/>
    <w:rsid w:val="5F560F42"/>
    <w:rsid w:val="5F79673C"/>
    <w:rsid w:val="60A259AE"/>
    <w:rsid w:val="64E13886"/>
    <w:rsid w:val="654F730D"/>
    <w:rsid w:val="681A3655"/>
    <w:rsid w:val="687416ED"/>
    <w:rsid w:val="68FE2FAA"/>
    <w:rsid w:val="6A036CCA"/>
    <w:rsid w:val="6B1C5A39"/>
    <w:rsid w:val="6C6B4DFB"/>
    <w:rsid w:val="6DDE59DF"/>
    <w:rsid w:val="70EF6B73"/>
    <w:rsid w:val="71171055"/>
    <w:rsid w:val="71A104A0"/>
    <w:rsid w:val="73035041"/>
    <w:rsid w:val="74B67ADD"/>
    <w:rsid w:val="7603318A"/>
    <w:rsid w:val="77860717"/>
    <w:rsid w:val="77865AC6"/>
    <w:rsid w:val="7B060E8E"/>
    <w:rsid w:val="7D9D1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/>
      <w:wordWrap w:val="0"/>
      <w:topLinePunct/>
      <w:autoSpaceDE/>
      <w:autoSpaceDN/>
      <w:adjustRightInd w:val="0"/>
      <w:snapToGrid w:val="0"/>
      <w:spacing w:line="579" w:lineRule="exact"/>
      <w:ind w:firstLine="420" w:firstLineChars="200"/>
      <w:jc w:val="both"/>
      <w:textAlignment w:val="baseline"/>
    </w:pPr>
    <w:rPr>
      <w:rFonts w:ascii="仿宋_GB2312" w:hAnsi="仿宋_GB2312" w:eastAsia="仿宋_GB2312" w:cs="仿宋_GB2312"/>
      <w:snapToGrid w:val="0"/>
      <w:color w:val="000000"/>
      <w:kern w:val="0"/>
      <w:sz w:val="32"/>
      <w:szCs w:val="21"/>
      <w:lang w:val="en-US" w:eastAsia="en-US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79" w:lineRule="exact"/>
      <w:ind w:firstLine="420" w:firstLineChars="200"/>
      <w:jc w:val="both"/>
      <w:outlineLvl w:val="9"/>
    </w:pPr>
    <w:rPr>
      <w:rFonts w:ascii="黑体" w:hAnsi="黑体" w:eastAsia="黑体" w:cs="黑体"/>
      <w:kern w:val="44"/>
      <w:szCs w:val="32"/>
    </w:rPr>
  </w:style>
  <w:style w:type="paragraph" w:styleId="4">
    <w:name w:val="heading 2"/>
    <w:basedOn w:val="1"/>
    <w:next w:val="1"/>
    <w:link w:val="26"/>
    <w:semiHidden/>
    <w:unhideWhenUsed/>
    <w:qFormat/>
    <w:uiPriority w:val="0"/>
    <w:pPr>
      <w:keepNext/>
      <w:keepLines/>
      <w:spacing w:beforeLines="0" w:beforeAutospacing="0" w:afterLines="0" w:afterAutospacing="0" w:line="579" w:lineRule="exact"/>
      <w:ind w:firstLine="420" w:firstLineChars="200"/>
      <w:jc w:val="both"/>
      <w:outlineLvl w:val="9"/>
    </w:pPr>
    <w:rPr>
      <w:rFonts w:ascii="楷体_GB2312l" w:hAnsi="楷体_GB2312l" w:eastAsia="楷体_GB2312" w:cs="楷体_GB2312"/>
      <w:szCs w:val="32"/>
    </w:rPr>
  </w:style>
  <w:style w:type="paragraph" w:styleId="5">
    <w:name w:val="heading 3"/>
    <w:basedOn w:val="1"/>
    <w:next w:val="1"/>
    <w:link w:val="27"/>
    <w:semiHidden/>
    <w:unhideWhenUsed/>
    <w:qFormat/>
    <w:uiPriority w:val="0"/>
    <w:pPr>
      <w:keepNext/>
      <w:keepLines/>
      <w:spacing w:beforeLines="0" w:beforeAutospacing="0" w:afterLines="0" w:afterAutospacing="0" w:line="579" w:lineRule="exact"/>
      <w:ind w:firstLine="420" w:firstLineChars="200"/>
      <w:jc w:val="both"/>
      <w:outlineLvl w:val="9"/>
    </w:pPr>
    <w:rPr>
      <w:b/>
      <w:szCs w:val="32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9"/>
    </w:pPr>
    <w:rPr>
      <w:rFonts w:ascii="Arial" w:hAnsi="Arial" w:eastAsia="黑体"/>
      <w:b/>
      <w:sz w:val="28"/>
    </w:rPr>
  </w:style>
  <w:style w:type="character" w:default="1" w:styleId="10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line="20" w:lineRule="atLeast"/>
    </w:pPr>
    <w:rPr>
      <w:rFonts w:eastAsia="仿宋_GB2312"/>
      <w:sz w:val="32"/>
      <w:szCs w:val="24"/>
    </w:rPr>
  </w:style>
  <w:style w:type="paragraph" w:styleId="7">
    <w:name w:val="Normal Indent"/>
    <w:basedOn w:val="1"/>
    <w:next w:val="1"/>
    <w:qFormat/>
    <w:uiPriority w:val="0"/>
    <w:pPr>
      <w:kinsoku/>
      <w:wordWrap w:val="0"/>
      <w:topLinePunct/>
      <w:autoSpaceDE/>
      <w:autoSpaceDN/>
      <w:adjustRightInd w:val="0"/>
      <w:snapToGrid w:val="0"/>
      <w:spacing w:line="579" w:lineRule="exact"/>
      <w:ind w:firstLine="567" w:firstLineChars="200"/>
      <w:jc w:val="both"/>
      <w:textAlignment w:val="baseline"/>
    </w:pPr>
    <w:rPr>
      <w:rFonts w:ascii="Times New Roman" w:hAnsi="Times New Roman" w:eastAsia="宋体" w:cs="Times New Roman"/>
      <w:snapToGrid w:val="0"/>
      <w:color w:val="000000"/>
      <w:kern w:val="0"/>
      <w:sz w:val="32"/>
      <w:szCs w:val="21"/>
      <w:lang w:val="en-US" w:eastAsia="en-US" w:bidi="ar-SA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12">
    <w:name w:val="标题（小标宋2号）"/>
    <w:basedOn w:val="1"/>
    <w:qFormat/>
    <w:uiPriority w:val="0"/>
    <w:pPr>
      <w:spacing w:line="579" w:lineRule="exact"/>
      <w:ind w:left="0" w:firstLine="0" w:firstLineChars="0"/>
      <w:jc w:val="center"/>
      <w:outlineLvl w:val="0"/>
    </w:pPr>
    <w:rPr>
      <w:rFonts w:eastAsia="方正小标宋_GBK" w:asciiTheme="minorAscii" w:hAnsiTheme="minorAscii" w:cstheme="minorBidi"/>
      <w:sz w:val="44"/>
      <w:szCs w:val="44"/>
    </w:rPr>
  </w:style>
  <w:style w:type="paragraph" w:customStyle="1" w:styleId="13">
    <w:name w:val="二级标题"/>
    <w:basedOn w:val="1"/>
    <w:qFormat/>
    <w:uiPriority w:val="0"/>
    <w:rPr>
      <w:rFonts w:hint="eastAsia" w:ascii="楷体_GB2312" w:hAnsi="楷体_GB2312" w:eastAsia="楷体_GB2312" w:cs="楷体_GB2312"/>
      <w:szCs w:val="32"/>
    </w:rPr>
  </w:style>
  <w:style w:type="paragraph" w:customStyle="1" w:styleId="14">
    <w:name w:val="一级标题"/>
    <w:basedOn w:val="1"/>
    <w:qFormat/>
    <w:uiPriority w:val="0"/>
    <w:rPr>
      <w:rFonts w:hint="eastAsia" w:ascii="黑体" w:hAnsi="黑体" w:eastAsia="黑体" w:cs="黑体"/>
    </w:rPr>
  </w:style>
  <w:style w:type="paragraph" w:customStyle="1" w:styleId="15">
    <w:name w:val="署名"/>
    <w:basedOn w:val="1"/>
    <w:qFormat/>
    <w:uiPriority w:val="0"/>
    <w:pPr>
      <w:ind w:firstLine="0" w:firstLineChars="0"/>
      <w:jc w:val="center"/>
      <w:outlineLvl w:val="9"/>
    </w:pPr>
    <w:rPr>
      <w:rFonts w:hint="eastAsia" w:ascii="楷体_GB2312" w:hAnsi="楷体_GB2312" w:eastAsia="楷体_GB2312" w:cs="楷体_GB2312"/>
      <w:szCs w:val="32"/>
    </w:rPr>
  </w:style>
  <w:style w:type="paragraph" w:customStyle="1" w:styleId="16">
    <w:name w:val="落款"/>
    <w:basedOn w:val="1"/>
    <w:qFormat/>
    <w:uiPriority w:val="0"/>
    <w:pPr>
      <w:jc w:val="right"/>
    </w:pPr>
  </w:style>
  <w:style w:type="paragraph" w:customStyle="1" w:styleId="17">
    <w:name w:val="通用页码"/>
    <w:basedOn w:val="1"/>
    <w:qFormat/>
    <w:uiPriority w:val="0"/>
    <w:pPr>
      <w:tabs>
        <w:tab w:val="center" w:pos="4153"/>
        <w:tab w:val="right" w:pos="8306"/>
      </w:tabs>
      <w:jc w:val="left"/>
    </w:pPr>
    <w:rPr>
      <w:rFonts w:hint="eastAsia" w:ascii="宋体" w:hAnsi="宋体" w:eastAsia="宋体" w:cs="宋体"/>
      <w:sz w:val="28"/>
      <w:szCs w:val="28"/>
      <w:lang w:eastAsia="zh-CN"/>
    </w:rPr>
  </w:style>
  <w:style w:type="paragraph" w:customStyle="1" w:styleId="18">
    <w:name w:val="题目"/>
    <w:basedOn w:val="1"/>
    <w:link w:val="25"/>
    <w:qFormat/>
    <w:uiPriority w:val="0"/>
    <w:pPr>
      <w:ind w:firstLine="0" w:firstLineChars="0"/>
      <w:jc w:val="center"/>
      <w:outlineLvl w:val="0"/>
    </w:pPr>
    <w:rPr>
      <w:rFonts w:hint="eastAsia" w:ascii="方正小标宋_GBK" w:hAnsi="方正小标宋_GBK" w:eastAsia="方正小标宋_GBK" w:cs="方正小标宋_GBK"/>
      <w:sz w:val="44"/>
      <w:szCs w:val="48"/>
    </w:rPr>
  </w:style>
  <w:style w:type="paragraph" w:customStyle="1" w:styleId="19">
    <w:name w:val="释义"/>
    <w:basedOn w:val="1"/>
    <w:qFormat/>
    <w:uiPriority w:val="0"/>
    <w:rPr>
      <w:rFonts w:ascii="楷体_GB2312" w:hAnsi="楷体_GB2312" w:eastAsia="楷体_GB2312" w:cs="楷体_GB2312"/>
      <w:szCs w:val="32"/>
    </w:rPr>
  </w:style>
  <w:style w:type="paragraph" w:customStyle="1" w:styleId="20">
    <w:name w:val="章节"/>
    <w:basedOn w:val="1"/>
    <w:qFormat/>
    <w:uiPriority w:val="0"/>
    <w:pPr>
      <w:spacing w:before="50" w:beforeLines="50"/>
      <w:ind w:firstLine="0" w:firstLineChars="0"/>
      <w:jc w:val="center"/>
    </w:pPr>
    <w:rPr>
      <w:rFonts w:hint="eastAsia" w:ascii="黑体" w:hAnsi="黑体" w:eastAsia="黑体" w:cs="黑体"/>
    </w:rPr>
  </w:style>
  <w:style w:type="paragraph" w:customStyle="1" w:styleId="21">
    <w:name w:val="样式1"/>
    <w:basedOn w:val="1"/>
    <w:qFormat/>
    <w:uiPriority w:val="0"/>
    <w:pPr>
      <w:ind w:right="320" w:rightChars="100"/>
    </w:pPr>
    <w:rPr>
      <w:rFonts w:hint="eastAsia" w:ascii="黑体" w:hAnsi="黑体" w:eastAsia="黑体" w:cs="黑体"/>
    </w:rPr>
  </w:style>
  <w:style w:type="paragraph" w:customStyle="1" w:styleId="22">
    <w:name w:val="条款"/>
    <w:basedOn w:val="1"/>
    <w:link w:val="23"/>
    <w:qFormat/>
    <w:uiPriority w:val="0"/>
    <w:pPr>
      <w:ind w:right="320" w:rightChars="100"/>
    </w:pPr>
    <w:rPr>
      <w:rFonts w:hint="eastAsia" w:ascii="黑体" w:hAnsi="黑体" w:eastAsia="黑体" w:cs="黑体"/>
    </w:rPr>
  </w:style>
  <w:style w:type="character" w:customStyle="1" w:styleId="23">
    <w:name w:val="样式1 Char"/>
    <w:link w:val="22"/>
    <w:qFormat/>
    <w:uiPriority w:val="0"/>
    <w:rPr>
      <w:rFonts w:hint="eastAsia" w:ascii="黑体" w:hAnsi="黑体" w:eastAsia="黑体" w:cs="黑体"/>
    </w:rPr>
  </w:style>
  <w:style w:type="paragraph" w:customStyle="1" w:styleId="24">
    <w:name w:val="表格"/>
    <w:basedOn w:val="1"/>
    <w:qFormat/>
    <w:uiPriority w:val="0"/>
    <w:pPr>
      <w:spacing w:line="400" w:lineRule="exact"/>
      <w:ind w:firstLine="0" w:firstLineChars="0"/>
    </w:pPr>
    <w:rPr>
      <w:sz w:val="28"/>
      <w:szCs w:val="28"/>
    </w:rPr>
  </w:style>
  <w:style w:type="character" w:customStyle="1" w:styleId="25">
    <w:name w:val="题目 Char"/>
    <w:link w:val="18"/>
    <w:qFormat/>
    <w:uiPriority w:val="0"/>
    <w:rPr>
      <w:rFonts w:hint="eastAsia" w:ascii="方正小标宋_GBK" w:hAnsi="方正小标宋_GBK" w:eastAsia="方正小标宋_GBK" w:cs="方正小标宋_GBK"/>
      <w:sz w:val="44"/>
      <w:szCs w:val="48"/>
    </w:rPr>
  </w:style>
  <w:style w:type="character" w:customStyle="1" w:styleId="26">
    <w:name w:val="标题 2 Char"/>
    <w:link w:val="4"/>
    <w:qFormat/>
    <w:uiPriority w:val="0"/>
    <w:rPr>
      <w:rFonts w:ascii="楷体_GB2312l" w:hAnsi="楷体_GB2312l" w:eastAsia="楷体_GB2312" w:cs="楷体_GB2312"/>
      <w:szCs w:val="32"/>
    </w:rPr>
  </w:style>
  <w:style w:type="character" w:customStyle="1" w:styleId="27">
    <w:name w:val="标题 3 Char"/>
    <w:link w:val="5"/>
    <w:qFormat/>
    <w:uiPriority w:val="0"/>
    <w:rPr>
      <w:b/>
      <w:sz w:val="32"/>
      <w:szCs w:val="32"/>
    </w:rPr>
  </w:style>
  <w:style w:type="paragraph" w:customStyle="1" w:styleId="28">
    <w:name w:val="标题（附）"/>
    <w:basedOn w:val="1"/>
    <w:qFormat/>
    <w:uiPriority w:val="0"/>
    <w:pPr>
      <w:ind w:firstLine="0" w:firstLineChars="0"/>
      <w:jc w:val="center"/>
      <w:outlineLvl w:val="2"/>
    </w:pPr>
    <w:rPr>
      <w:rFonts w:hint="eastAsia" w:ascii="方正小标宋_GBK" w:hAnsi="方正小标宋_GBK" w:eastAsia="方正小标宋_GBK" w:cs="方正小标宋_GBK"/>
      <w:sz w:val="36"/>
      <w:szCs w:val="48"/>
    </w:rPr>
  </w:style>
  <w:style w:type="paragraph" w:customStyle="1" w:styleId="29">
    <w:name w:val="汇编+标题一"/>
    <w:basedOn w:val="1"/>
    <w:qFormat/>
    <w:uiPriority w:val="0"/>
    <w:pPr>
      <w:ind w:firstLine="0" w:firstLineChars="0"/>
      <w:jc w:val="center"/>
      <w:outlineLvl w:val="0"/>
    </w:pPr>
    <w:rPr>
      <w:rFonts w:hint="eastAsia" w:ascii="方正小标宋_GBK" w:hAnsi="方正小标宋_GBK" w:eastAsia="黑体" w:cs="方正小标宋_GBK"/>
      <w:sz w:val="36"/>
      <w:szCs w:val="48"/>
    </w:rPr>
  </w:style>
  <w:style w:type="paragraph" w:customStyle="1" w:styleId="30">
    <w:name w:val="汇编+标题二"/>
    <w:basedOn w:val="1"/>
    <w:qFormat/>
    <w:uiPriority w:val="0"/>
    <w:pPr>
      <w:ind w:firstLine="0" w:firstLineChars="0"/>
      <w:jc w:val="center"/>
      <w:outlineLvl w:val="0"/>
    </w:pPr>
    <w:rPr>
      <w:rFonts w:hint="eastAsia" w:ascii="方正小标宋_GBK" w:hAnsi="方正小标宋_GBK" w:eastAsia="方正小标宋_GBK" w:cs="方正小标宋_GBK"/>
      <w:spacing w:val="-6"/>
      <w:sz w:val="44"/>
      <w:szCs w:val="56"/>
    </w:rPr>
  </w:style>
  <w:style w:type="paragraph" w:customStyle="1" w:styleId="31">
    <w:name w:val="汇编+目录"/>
    <w:basedOn w:val="1"/>
    <w:qFormat/>
    <w:uiPriority w:val="0"/>
    <w:pPr>
      <w:tabs>
        <w:tab w:val="right" w:leader="dot" w:pos="8845"/>
      </w:tabs>
      <w:ind w:left="720" w:hanging="720" w:hangingChars="200"/>
    </w:pPr>
    <w:rPr>
      <w:rFonts w:hint="eastAsia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1805</Words>
  <Characters>1824</Characters>
  <Lines>0</Lines>
  <Paragraphs>0</Paragraphs>
  <TotalTime>9</TotalTime>
  <ScaleCrop>false</ScaleCrop>
  <LinksUpToDate>false</LinksUpToDate>
  <CharactersWithSpaces>1970</CharactersWithSpaces>
  <Application>WPS Office_11.1.0.7989_F1E327BC-269C-435d-A152-05C5408002CA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2023-10-15T12:51:00Z</dcterms:created>
  <dc:creator>杨新华</dc:creator>
  <cp:lastModifiedBy>演示人</cp:lastModifiedBy>
  <cp:lastPrinted>2024-06-28T02:56:00Z</cp:lastPrinted>
  <dcterms:modified xsi:type="dcterms:W3CDTF">2026-09-14T03:03:17Z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  <property fmtid="{D5CDD505-2E9C-101B-9397-08002B2CF9AE}" pid="3" name="ICV">
    <vt:lpwstr>272CE0957CC14620B1066CD3D1DB7181_13</vt:lpwstr>
  </property>
  <property fmtid="{D5CDD505-2E9C-101B-9397-08002B2CF9AE}" pid="4" name="KSOTemplateDocerSaveRecord">
    <vt:lpwstr>eyJoZGlkIjoiZjI3OGNhMDlmNTcwNmY4NDIwNjhkYzc2NjZkNzVhZjMifQ==</vt:lpwstr>
  </property>
</Properties>
</file>