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sz w:val="44"/>
          <w:szCs w:val="44"/>
          <w:u w:val="none"/>
          <w:lang w:val="en-US" w:eastAsia="zh-CN"/>
        </w:rPr>
      </w:pPr>
      <w:r>
        <w:rPr>
          <w:rFonts w:hint="eastAsia" w:ascii="方正小标宋_GBK" w:hAnsi="方正小标宋_GBK" w:eastAsia="方正小标宋_GBK" w:cs="方正小标宋_GBK"/>
          <w:color w:val="auto"/>
          <w:sz w:val="44"/>
          <w:szCs w:val="44"/>
          <w:u w:val="none"/>
          <w:lang w:val="en-US" w:eastAsia="zh-CN"/>
        </w:rPr>
        <w:t>鄂尔多斯市东胜区住房和城乡建设局关于</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sz w:val="44"/>
          <w:szCs w:val="44"/>
          <w:u w:val="none"/>
          <w:lang w:val="en-US" w:eastAsia="zh-CN"/>
        </w:rPr>
      </w:pPr>
      <w:r>
        <w:rPr>
          <w:rFonts w:hint="eastAsia" w:ascii="方正小标宋_GBK" w:hAnsi="方正小标宋_GBK" w:eastAsia="方正小标宋_GBK" w:cs="方正小标宋_GBK"/>
          <w:color w:val="auto"/>
          <w:sz w:val="44"/>
          <w:szCs w:val="44"/>
          <w:u w:val="none"/>
          <w:lang w:val="en-US" w:eastAsia="zh-CN"/>
        </w:rPr>
        <w:t>开展2026年工程咨询单位抽查部门</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sz w:val="44"/>
          <w:szCs w:val="44"/>
          <w:u w:val="none"/>
          <w:lang w:val="en-US" w:eastAsia="zh-CN"/>
        </w:rPr>
      </w:pPr>
      <w:r>
        <w:rPr>
          <w:rFonts w:hint="eastAsia" w:ascii="方正小标宋_GBK" w:hAnsi="方正小标宋_GBK" w:eastAsia="方正小标宋_GBK" w:cs="方正小标宋_GBK"/>
          <w:color w:val="auto"/>
          <w:sz w:val="44"/>
          <w:szCs w:val="44"/>
          <w:u w:val="none"/>
          <w:lang w:val="en-US" w:eastAsia="zh-CN"/>
        </w:rPr>
        <w:t>联合“双随机一公开”检查</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sz w:val="44"/>
          <w:szCs w:val="44"/>
          <w:u w:val="none"/>
          <w:lang w:val="en-US" w:eastAsia="zh-CN"/>
        </w:rPr>
      </w:pPr>
      <w:r>
        <w:rPr>
          <w:rFonts w:hint="eastAsia" w:ascii="方正小标宋_GBK" w:hAnsi="方正小标宋_GBK" w:eastAsia="方正小标宋_GBK" w:cs="方正小标宋_GBK"/>
          <w:color w:val="auto"/>
          <w:sz w:val="44"/>
          <w:szCs w:val="44"/>
          <w:u w:val="none"/>
          <w:lang w:val="en-US" w:eastAsia="zh-CN"/>
        </w:rPr>
        <w:t>工作方案的通知</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黑体" w:hAnsi="黑体" w:eastAsia="黑体" w:cs="黑体"/>
          <w:color w:val="auto"/>
          <w:sz w:val="44"/>
          <w:szCs w:val="44"/>
          <w:u w:val="none"/>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各工程造价咨询单位：</w:t>
      </w:r>
    </w:p>
    <w:p>
      <w:pPr>
        <w:spacing w:before="101" w:line="333" w:lineRule="auto"/>
        <w:ind w:left="321" w:leftChars="153" w:right="26" w:firstLine="578" w:firstLineChars="198"/>
        <w:rPr>
          <w:rFonts w:hint="eastAsia" w:ascii="仿宋_GB2312" w:hAnsi="仿宋_GB2312" w:eastAsia="仿宋_GB2312" w:cs="仿宋_GB2312"/>
          <w:color w:val="auto"/>
          <w:sz w:val="32"/>
          <w:szCs w:val="32"/>
          <w:u w:val="none"/>
          <w:lang w:val="en-US" w:eastAsia="zh-CN"/>
        </w:rPr>
      </w:pPr>
      <w:r>
        <w:rPr>
          <w:rFonts w:ascii="仿宋" w:hAnsi="仿宋" w:eastAsia="仿宋" w:cs="仿宋"/>
          <w:spacing w:val="-14"/>
          <w:sz w:val="32"/>
          <w:szCs w:val="32"/>
        </w:rPr>
        <w:t>为进一步规范涉企检查、减轻企业负担、优化营商环境</w:t>
      </w:r>
      <w:r>
        <w:rPr>
          <w:rFonts w:ascii="仿宋" w:hAnsi="仿宋" w:eastAsia="仿宋" w:cs="仿宋"/>
          <w:spacing w:val="-15"/>
          <w:sz w:val="32"/>
          <w:szCs w:val="32"/>
        </w:rPr>
        <w:t>，按照</w:t>
      </w:r>
      <w:r>
        <w:rPr>
          <w:rFonts w:ascii="仿宋" w:hAnsi="仿宋" w:eastAsia="仿宋" w:cs="仿宋"/>
          <w:sz w:val="32"/>
          <w:szCs w:val="32"/>
        </w:rPr>
        <w:t xml:space="preserve"> </w:t>
      </w:r>
      <w:r>
        <w:rPr>
          <w:rFonts w:ascii="仿宋" w:hAnsi="仿宋" w:eastAsia="仿宋" w:cs="仿宋"/>
          <w:spacing w:val="-13"/>
          <w:sz w:val="32"/>
          <w:szCs w:val="32"/>
        </w:rPr>
        <w:t>“能联尽联”原则，东胜区“双随机、一公开”监管联席会议办公</w:t>
      </w:r>
      <w:r>
        <w:rPr>
          <w:rFonts w:ascii="仿宋" w:hAnsi="仿宋" w:eastAsia="仿宋" w:cs="仿宋"/>
          <w:spacing w:val="17"/>
          <w:sz w:val="32"/>
          <w:szCs w:val="32"/>
        </w:rPr>
        <w:t xml:space="preserve"> </w:t>
      </w:r>
      <w:r>
        <w:rPr>
          <w:rFonts w:ascii="仿宋" w:hAnsi="仿宋" w:eastAsia="仿宋" w:cs="仿宋"/>
          <w:spacing w:val="-3"/>
          <w:sz w:val="32"/>
          <w:szCs w:val="32"/>
        </w:rPr>
        <w:t>室结合实际，统筹制定《鄂尔多斯市东胜区2026年度市场监管领</w:t>
      </w:r>
      <w:r>
        <w:rPr>
          <w:rFonts w:ascii="仿宋" w:hAnsi="仿宋" w:eastAsia="仿宋" w:cs="仿宋"/>
          <w:spacing w:val="4"/>
          <w:sz w:val="31"/>
          <w:szCs w:val="31"/>
        </w:rPr>
        <w:t>域部门联合</w:t>
      </w:r>
      <w:r>
        <w:rPr>
          <w:rFonts w:ascii="仿宋" w:hAnsi="仿宋" w:eastAsia="仿宋" w:cs="仿宋"/>
          <w:spacing w:val="-98"/>
          <w:sz w:val="31"/>
          <w:szCs w:val="31"/>
        </w:rPr>
        <w:t xml:space="preserve"> </w:t>
      </w:r>
      <w:r>
        <w:rPr>
          <w:rFonts w:ascii="仿宋" w:hAnsi="仿宋" w:eastAsia="仿宋" w:cs="仿宋"/>
          <w:spacing w:val="4"/>
          <w:sz w:val="31"/>
          <w:szCs w:val="31"/>
        </w:rPr>
        <w:t>“双随机、一公开”抽查工作计划》</w:t>
      </w:r>
      <w:r>
        <w:rPr>
          <w:rFonts w:hint="eastAsia" w:ascii="仿宋_GB2312" w:hAnsi="仿宋_GB2312" w:eastAsia="仿宋_GB2312" w:cs="仿宋_GB2312"/>
          <w:color w:val="auto"/>
          <w:sz w:val="32"/>
          <w:szCs w:val="32"/>
          <w:u w:val="none"/>
          <w:lang w:val="en-US" w:eastAsia="zh-CN"/>
        </w:rPr>
        <w:t>由鄂尔多斯市东胜区住房和城乡建设局牵头，联合区市场监督管理局开展2026年度工程咨询单位抽查跨部门联合“双随机一公开”检查工作。</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40"/>
        <w:jc w:val="both"/>
        <w:textAlignment w:val="auto"/>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抽查时间</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从2026年8月31日起至2026年9月30日</w:t>
      </w:r>
      <w:r>
        <w:rPr>
          <w:rFonts w:hint="eastAsia" w:ascii="仿宋_GB2312" w:hAnsi="仿宋_GB2312" w:eastAsia="仿宋_GB2312" w:cs="仿宋_GB2312"/>
          <w:color w:val="0000FF"/>
          <w:sz w:val="32"/>
          <w:szCs w:val="32"/>
          <w:u w:val="none"/>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0" w:leftChars="0" w:firstLine="640" w:firstLineChars="0"/>
        <w:jc w:val="both"/>
        <w:textAlignment w:val="auto"/>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抽查范围</w:t>
      </w:r>
    </w:p>
    <w:p>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东胜区辖区范围内建安工程造价咨询企业；从事建安工程造价咨询业务的注册造价工程师。</w:t>
      </w:r>
    </w:p>
    <w:p>
      <w:pPr>
        <w:keepNext w:val="0"/>
        <w:keepLines w:val="0"/>
        <w:pageBreakBefore w:val="0"/>
        <w:numPr>
          <w:ilvl w:val="0"/>
          <w:numId w:val="0"/>
        </w:numPr>
        <w:kinsoku/>
        <w:wordWrap/>
        <w:overflowPunct/>
        <w:topLinePunct w:val="0"/>
        <w:autoSpaceDE/>
        <w:autoSpaceDN/>
        <w:bidi w:val="0"/>
        <w:adjustRightInd/>
        <w:snapToGrid/>
        <w:spacing w:line="540" w:lineRule="exact"/>
        <w:ind w:left="640" w:leftChars="0"/>
        <w:jc w:val="both"/>
        <w:textAlignment w:val="auto"/>
        <w:rPr>
          <w:rFonts w:hint="eastAsia" w:ascii="仿宋_GB2312" w:hAnsi="仿宋_GB2312" w:eastAsia="仿宋_GB2312" w:cs="仿宋_GB2312"/>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三、抽查内容</w:t>
      </w:r>
      <w:r>
        <w:rPr>
          <w:rFonts w:hint="eastAsia" w:ascii="仿宋_GB2312" w:hAnsi="仿宋_GB2312" w:eastAsia="仿宋_GB2312" w:cs="仿宋_GB2312"/>
          <w:color w:val="auto"/>
          <w:sz w:val="32"/>
          <w:szCs w:val="32"/>
          <w:u w:val="none"/>
          <w:lang w:val="en-US" w:eastAsia="zh-CN"/>
        </w:rPr>
        <w:t xml:space="preserve">   </w:t>
      </w:r>
    </w:p>
    <w:p>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（一）鄂尔多斯市东胜区住房和城乡建设局抽查内容</w:t>
      </w:r>
    </w:p>
    <w:p>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对工程造价咨询企业工程计价清单完成情况、工程造价成果文件编制情况进行监督检查。重点检查成果文件是否有注册造价工程师签字盖章、造价咨询合同是否按《建设工程造价咨询合同（示范文本）》标准格式签订、工程造价鉴定成果文件是否客观公正、是否按照国家的相关法律、法规执行等内容。</w:t>
      </w:r>
    </w:p>
    <w:p>
      <w:pPr>
        <w:keepNext w:val="0"/>
        <w:keepLines w:val="0"/>
        <w:pageBreakBefore w:val="0"/>
        <w:numPr>
          <w:ilvl w:val="0"/>
          <w:numId w:val="2"/>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鄂尔多斯市东胜区市场监督管理局抽查内容</w:t>
      </w:r>
    </w:p>
    <w:p>
      <w:pPr>
        <w:keepNext w:val="0"/>
        <w:keepLines w:val="0"/>
        <w:pageBreakBefore w:val="0"/>
        <w:numPr>
          <w:ilvl w:val="0"/>
          <w:numId w:val="0"/>
        </w:numPr>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 xml:space="preserve">    1.营业执照（登记证）规范使用情况的检查；</w:t>
      </w:r>
    </w:p>
    <w:p>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2.名称规范使用情况的检查；</w:t>
      </w:r>
    </w:p>
    <w:p>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3.经营（驻在）期限的检查；</w:t>
      </w:r>
    </w:p>
    <w:p>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4.经营（业务）范围中无需审批的经营（业务）项目的检查；</w:t>
      </w:r>
    </w:p>
    <w:p>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5.住所（经营场所）或驻在场所的检查；</w:t>
      </w:r>
    </w:p>
    <w:p>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6.注册资本实缴情况的检查；</w:t>
      </w:r>
    </w:p>
    <w:p>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7.法定代表人（负责人）任职情况的检查；</w:t>
      </w:r>
    </w:p>
    <w:p>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8.法定代表人、自然人股东身份真实性的检查；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640" w:leftChars="0"/>
        <w:jc w:val="both"/>
        <w:textAlignment w:val="auto"/>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四、抽查方式</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通过内蒙古协同监管平台，按照“双随机”抽查方式，随机按比例抽取10%的工程造价咨询企业，随机生成检查对象，随机选派执法人员。由执法人员采取书面审查、实地检查方式依法进行监督检查。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640" w:leftChars="0"/>
        <w:jc w:val="both"/>
        <w:textAlignment w:val="auto"/>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五、结果公示</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检查结束，按照“谁检查、谁录入、谁公示”的原则，对各部门检查结果在10个工作日内录入内蒙古协同监管平台，并向社会公示，接受社会监督。</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六、工作要求</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（一）明确职责分工。</w:t>
      </w:r>
      <w:r>
        <w:rPr>
          <w:rFonts w:hint="eastAsia" w:ascii="仿宋_GB2312" w:hAnsi="仿宋_GB2312" w:eastAsia="仿宋_GB2312" w:cs="仿宋_GB2312"/>
          <w:color w:val="auto"/>
          <w:sz w:val="32"/>
          <w:szCs w:val="32"/>
          <w:u w:val="none"/>
          <w:lang w:val="en-US" w:eastAsia="zh-CN"/>
        </w:rPr>
        <w:t>各相关部门随机选派的执法人员组成检查工作组，按时开展检查工作，对照各相关部门检查内容逐项进行检查，发现问题及时督促整改，不断加强后续的监督管理，完成问题整改工作闭环。</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（二）加强执法监督。</w:t>
      </w:r>
      <w:r>
        <w:rPr>
          <w:rFonts w:hint="eastAsia" w:ascii="仿宋_GB2312" w:hAnsi="仿宋_GB2312" w:eastAsia="仿宋_GB2312" w:cs="仿宋_GB2312"/>
          <w:color w:val="auto"/>
          <w:sz w:val="32"/>
          <w:szCs w:val="32"/>
          <w:u w:val="none"/>
          <w:lang w:val="en-US" w:eastAsia="zh-CN"/>
        </w:rPr>
        <w:t>严厉打击在抽查检查工作中发现的各类违法违规行为，需要立案查处的，坚决予以立案查处。涉嫌违法犯罪的，依法做好移交移送工作。</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（三）规范档案整理。</w:t>
      </w:r>
      <w:r>
        <w:rPr>
          <w:rFonts w:hint="eastAsia" w:ascii="仿宋_GB2312" w:hAnsi="仿宋_GB2312" w:eastAsia="仿宋_GB2312" w:cs="仿宋_GB2312"/>
          <w:color w:val="auto"/>
          <w:sz w:val="32"/>
          <w:szCs w:val="32"/>
          <w:u w:val="none"/>
          <w:lang w:val="en-US" w:eastAsia="zh-CN"/>
        </w:rPr>
        <w:t>本次“双随机、一公开”抽查完毕后，各相关部门执法人员将系统自动生成的执法检查表和相关资料整理完善，由本部门相关业务科室存档保管。</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1598" w:leftChars="304" w:hanging="960" w:hangingChars="3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附件1：鄂尔多斯市东胜区住房和城乡建设局2026年度工程咨询单位抽查部门联合“双随机、一公开”抽查工作计划</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1598" w:leftChars="304" w:hanging="960" w:hangingChars="3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附件2：鄂尔多斯市东胜区住房和城乡建设局2026年度工程咨询单位抽查部门联合“双随机、一公开”抽查企业清单</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color w:val="auto"/>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 xml:space="preserve">                    鄂尔多斯市东胜区住房和城乡建设局</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800" w:firstLineChars="15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2026年8月 21</w:t>
      </w:r>
      <w:bookmarkStart w:id="0" w:name="_GoBack"/>
      <w:bookmarkEnd w:id="0"/>
      <w:r>
        <w:rPr>
          <w:rFonts w:hint="eastAsia" w:ascii="仿宋_GB2312" w:hAnsi="仿宋_GB2312" w:eastAsia="仿宋_GB2312" w:cs="仿宋_GB2312"/>
          <w:color w:val="auto"/>
          <w:sz w:val="32"/>
          <w:szCs w:val="32"/>
          <w:u w:val="none"/>
          <w:lang w:val="en-US" w:eastAsia="zh-CN"/>
        </w:rPr>
        <w:t>日</w:t>
      </w:r>
    </w:p>
    <w:p/>
    <w:sectPr>
      <w:footerReference r:id="rId3" w:type="default"/>
      <w:pgSz w:w="11906" w:h="16838"/>
      <w:pgMar w:top="1417" w:right="1503" w:bottom="1474" w:left="150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D935861-367B-4797-9527-75BDCFA0EBE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9CDCBE26-042C-4365-99FC-4CA0FF8226C6}"/>
  </w:font>
  <w:font w:name="方正小标宋_GBK">
    <w:panose1 w:val="02000000000000000000"/>
    <w:charset w:val="86"/>
    <w:family w:val="auto"/>
    <w:pitch w:val="default"/>
    <w:sig w:usb0="A00002BF" w:usb1="38CF7CFA" w:usb2="00082016" w:usb3="00000000" w:csb0="00040001" w:csb1="00000000"/>
    <w:embedRegular r:id="rId3" w:fontKey="{883983C4-FF60-4E4E-B6EA-D3BFFE00ED65}"/>
  </w:font>
  <w:font w:name="仿宋">
    <w:panose1 w:val="02010609060101010101"/>
    <w:charset w:val="86"/>
    <w:family w:val="auto"/>
    <w:pitch w:val="default"/>
    <w:sig w:usb0="800002BF" w:usb1="38CF7CFA" w:usb2="00000016" w:usb3="00000000" w:csb0="00040001" w:csb1="00000000"/>
    <w:embedRegular r:id="rId4" w:fontKey="{494EB131-51F8-465D-9036-E266E9A6D757}"/>
  </w:font>
  <w:font w:name="楷体_GB2312">
    <w:panose1 w:val="02010609030101010101"/>
    <w:charset w:val="86"/>
    <w:family w:val="auto"/>
    <w:pitch w:val="default"/>
    <w:sig w:usb0="00000001" w:usb1="080E0000" w:usb2="00000000" w:usb3="00000000" w:csb0="00040000" w:csb1="00000000"/>
    <w:embedRegular r:id="rId5" w:fontKey="{37548655-2F9F-44D6-A0B9-3F0F6156C24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80D65F"/>
    <w:multiLevelType w:val="singleLevel"/>
    <w:tmpl w:val="BA80D65F"/>
    <w:lvl w:ilvl="0" w:tentative="0">
      <w:start w:val="2"/>
      <w:numFmt w:val="chineseCounting"/>
      <w:suff w:val="nothing"/>
      <w:lvlText w:val="（%1）"/>
      <w:lvlJc w:val="left"/>
      <w:rPr>
        <w:rFonts w:hint="eastAsia"/>
      </w:rPr>
    </w:lvl>
  </w:abstractNum>
  <w:abstractNum w:abstractNumId="1">
    <w:nsid w:val="2ED0C039"/>
    <w:multiLevelType w:val="singleLevel"/>
    <w:tmpl w:val="2ED0C03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2YjA2ZjI0M2Y3YWU2ZjkxMmFlZjMwMDcxZmZlNjUifQ=="/>
  </w:docVars>
  <w:rsids>
    <w:rsidRoot w:val="467046AA"/>
    <w:rsid w:val="018A7D32"/>
    <w:rsid w:val="0318516F"/>
    <w:rsid w:val="034A222C"/>
    <w:rsid w:val="055E531B"/>
    <w:rsid w:val="07AD07AD"/>
    <w:rsid w:val="0809438D"/>
    <w:rsid w:val="096156AF"/>
    <w:rsid w:val="0A632019"/>
    <w:rsid w:val="0C605AD8"/>
    <w:rsid w:val="0F0C223F"/>
    <w:rsid w:val="121E18E7"/>
    <w:rsid w:val="12A92E43"/>
    <w:rsid w:val="134B0317"/>
    <w:rsid w:val="13ED52C0"/>
    <w:rsid w:val="1667385B"/>
    <w:rsid w:val="17451CD6"/>
    <w:rsid w:val="19A739A9"/>
    <w:rsid w:val="19B61B1D"/>
    <w:rsid w:val="19F12526"/>
    <w:rsid w:val="1AD960ED"/>
    <w:rsid w:val="1AEA244D"/>
    <w:rsid w:val="1DD441FF"/>
    <w:rsid w:val="1F6D3C88"/>
    <w:rsid w:val="23BF04A2"/>
    <w:rsid w:val="23FF441C"/>
    <w:rsid w:val="25D401F5"/>
    <w:rsid w:val="285443B9"/>
    <w:rsid w:val="29EB6C2E"/>
    <w:rsid w:val="2ABF75EB"/>
    <w:rsid w:val="2F6B0FA7"/>
    <w:rsid w:val="304D3E9F"/>
    <w:rsid w:val="3576263B"/>
    <w:rsid w:val="3588084C"/>
    <w:rsid w:val="35B54F74"/>
    <w:rsid w:val="36DC3173"/>
    <w:rsid w:val="3CE46F01"/>
    <w:rsid w:val="40250CE3"/>
    <w:rsid w:val="45E51EAD"/>
    <w:rsid w:val="467046AA"/>
    <w:rsid w:val="4787401B"/>
    <w:rsid w:val="47DA1F4D"/>
    <w:rsid w:val="4833676F"/>
    <w:rsid w:val="4C105E9E"/>
    <w:rsid w:val="4DCA5DBC"/>
    <w:rsid w:val="4FCC2CF4"/>
    <w:rsid w:val="51BC6150"/>
    <w:rsid w:val="555A1CC1"/>
    <w:rsid w:val="56436DC6"/>
    <w:rsid w:val="574600D3"/>
    <w:rsid w:val="5AA51117"/>
    <w:rsid w:val="5B4279A1"/>
    <w:rsid w:val="5D0A36B3"/>
    <w:rsid w:val="5DA175B0"/>
    <w:rsid w:val="5ED55460"/>
    <w:rsid w:val="6445282D"/>
    <w:rsid w:val="64EF50C8"/>
    <w:rsid w:val="65E14D38"/>
    <w:rsid w:val="66754F1F"/>
    <w:rsid w:val="66C0263F"/>
    <w:rsid w:val="69110F2F"/>
    <w:rsid w:val="6A6F6532"/>
    <w:rsid w:val="6BE736B0"/>
    <w:rsid w:val="6E2649FB"/>
    <w:rsid w:val="7041585C"/>
    <w:rsid w:val="717138C6"/>
    <w:rsid w:val="72E239F2"/>
    <w:rsid w:val="765702C4"/>
    <w:rsid w:val="77684678"/>
    <w:rsid w:val="78406A05"/>
    <w:rsid w:val="795C41A0"/>
    <w:rsid w:val="7F553D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widowControl/>
      <w:spacing w:line="600" w:lineRule="exact"/>
    </w:pPr>
    <w:rPr>
      <w:rFonts w:eastAsia="仿宋_GB2312"/>
      <w:sz w:val="36"/>
    </w:rPr>
  </w:style>
  <w:style w:type="paragraph" w:styleId="3">
    <w:name w:val="footer"/>
    <w:basedOn w:val="1"/>
    <w:unhideWhenUsed/>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1245</Words>
  <Characters>1289</Characters>
  <Lines>0</Lines>
  <Paragraphs>0</Paragraphs>
  <TotalTime>7</TotalTime>
  <ScaleCrop>false</ScaleCrop>
  <LinksUpToDate>false</LinksUpToDate>
  <CharactersWithSpaces>1347</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2022-09-08T00:09:00Z</dcterms:created>
  <dc:creator>王勇</dc:creator>
  <cp:lastModifiedBy>月半</cp:lastModifiedBy>
  <cp:lastPrinted>2025-05-26T03:38:00Z</cp:lastPrinted>
  <dcterms:modified xsi:type="dcterms:W3CDTF">2026-09-24T01:50:29Z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DF75B2F629124CA6AB71FC1EDE2BC45D_13</vt:lpwstr>
  </property>
  <property fmtid="{D5CDD505-2E9C-101B-9397-08002B2CF9AE}" pid="4" name="KSOTemplateDocerSaveRecord">
    <vt:lpwstr>eyJoZGlkIjoiNDA1YmRlMWYwYTU3YmUxYzUxMjI3MDNjNGY3MjZlZTciLCJ1c2VySWQiOiIzOTA3MjMzMzkifQ==</vt:lpwstr>
  </property>
</Properties>
</file>