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default"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default" w:ascii="Times New Roman" w:hAnsi="Times New Roman" w:eastAsia="方正小标宋简体" w:cs="Times New Roman"/>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default" w:ascii="Times New Roman" w:hAnsi="Times New Roman" w:eastAsia="方正小标宋简体" w:cs="Times New Roman"/>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default" w:ascii="Times New Roman" w:hAnsi="Times New Roman" w:eastAsia="方正小标宋简体" w:cs="Times New Roman"/>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eastAsia" w:ascii="Times New Roman" w:hAnsi="Times New Roman" w:eastAsia="方正小标宋简体" w:cs="Times New Roman"/>
          <w:sz w:val="44"/>
          <w:szCs w:val="44"/>
          <w:lang w:val="en-US" w:eastAsia="zh-CN"/>
        </w:rPr>
      </w:pPr>
    </w:p>
    <w:p>
      <w:pPr>
        <w:pStyle w:val="3"/>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 xml:space="preserve"> </w:t>
      </w:r>
    </w:p>
    <w:p>
      <w:pPr>
        <w:pStyle w:val="3"/>
        <w:rPr>
          <w:rFonts w:hint="eastAsia" w:ascii="Times New Roman" w:hAnsi="Times New Roman" w:eastAsia="方正小标宋简体" w:cs="Times New Roman"/>
          <w:sz w:val="44"/>
          <w:szCs w:val="44"/>
          <w:lang w:val="en-US" w:eastAsia="zh-CN"/>
        </w:rPr>
      </w:pPr>
    </w:p>
    <w:p>
      <w:pPr>
        <w:pStyle w:val="3"/>
        <w:rPr>
          <w:rFonts w:hint="eastAsia" w:ascii="Times New Roman" w:hAnsi="Times New Roman" w:eastAsia="方正小标宋简体" w:cs="Times New Roman"/>
          <w:sz w:val="10"/>
          <w:szCs w:val="10"/>
          <w:lang w:val="en-US" w:eastAsia="zh-CN"/>
        </w:rPr>
      </w:pPr>
    </w:p>
    <w:p>
      <w:pPr>
        <w:rPr>
          <w:rFonts w:hint="eastAsia"/>
          <w:lang w:val="en-US" w:eastAsia="zh-CN"/>
        </w:rPr>
      </w:pPr>
    </w:p>
    <w:p>
      <w:pPr>
        <w:jc w:val="center"/>
        <w:rPr>
          <w:rFonts w:hint="eastAsia" w:ascii="Times New Roman" w:hAnsi="Times New Roman" w:eastAsia="方正小标宋简体" w:cs="Times New Roman"/>
          <w:sz w:val="44"/>
          <w:szCs w:val="44"/>
          <w:lang w:val="en-US" w:eastAsia="zh-CN"/>
        </w:rPr>
      </w:pPr>
      <w:r>
        <w:rPr>
          <w:rFonts w:hint="eastAsia" w:ascii="仿宋_GB2312" w:hAnsi="仿宋_GB2312" w:eastAsia="仿宋_GB2312" w:cs="仿宋_GB2312"/>
          <w:sz w:val="32"/>
          <w:szCs w:val="32"/>
          <w:lang w:eastAsia="zh-CN"/>
        </w:rPr>
        <w:t>鄂发改审批发〔</w:t>
      </w:r>
      <w:r>
        <w:rPr>
          <w:rFonts w:hint="eastAsia" w:ascii="仿宋_GB2312" w:hAnsi="仿宋_GB2312" w:eastAsia="仿宋_GB2312" w:cs="仿宋_GB2312"/>
          <w:sz w:val="32"/>
          <w:szCs w:val="32"/>
          <w:lang w:val="en-US" w:eastAsia="zh-CN"/>
        </w:rPr>
        <w:t>2023〕42号</w:t>
      </w:r>
    </w:p>
    <w:p>
      <w:pPr>
        <w:pStyle w:val="3"/>
        <w:rPr>
          <w:rFonts w:hint="default"/>
          <w:sz w:val="10"/>
          <w:szCs w:val="10"/>
          <w:lang w:val="en-US"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outlineLvl w:val="9"/>
        <w:rPr>
          <w:rFonts w:hint="eastAsia"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鄂尔多斯</w:t>
      </w:r>
      <w:r>
        <w:rPr>
          <w:rFonts w:hint="eastAsia" w:ascii="Times New Roman" w:hAnsi="Times New Roman" w:eastAsia="方正小标宋简体" w:cs="Times New Roman"/>
          <w:sz w:val="44"/>
          <w:szCs w:val="44"/>
          <w:lang w:val="en-US" w:eastAsia="zh-CN"/>
        </w:rPr>
        <w:t>市发展和改革委员会</w:t>
      </w:r>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outlineLvl w:val="9"/>
        <w:rPr>
          <w:rFonts w:hint="eastAsia"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关于</w:t>
      </w:r>
      <w:r>
        <w:rPr>
          <w:rFonts w:hint="eastAsia" w:ascii="Times New Roman" w:hAnsi="Times New Roman" w:eastAsia="方正小标宋简体" w:cs="Times New Roman"/>
          <w:sz w:val="44"/>
          <w:szCs w:val="44"/>
          <w:lang w:val="en-US" w:eastAsia="zh-CN"/>
        </w:rPr>
        <w:t>鄂尔多斯应用技术学院办学条件</w:t>
      </w:r>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outlineLvl w:val="9"/>
        <w:rPr>
          <w:rFonts w:hint="default"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提升项目建议书</w:t>
      </w:r>
      <w:r>
        <w:rPr>
          <w:rFonts w:hint="default" w:ascii="Times New Roman" w:hAnsi="Times New Roman" w:eastAsia="方正小标宋简体" w:cs="Times New Roman"/>
          <w:sz w:val="44"/>
          <w:szCs w:val="44"/>
          <w:lang w:val="en-US" w:eastAsia="zh-CN"/>
        </w:rPr>
        <w:t>的</w:t>
      </w:r>
      <w:r>
        <w:rPr>
          <w:rFonts w:hint="eastAsia" w:ascii="Times New Roman" w:hAnsi="Times New Roman" w:eastAsia="方正小标宋简体" w:cs="Times New Roman"/>
          <w:sz w:val="44"/>
          <w:szCs w:val="44"/>
          <w:lang w:val="en-US" w:eastAsia="zh-CN"/>
        </w:rPr>
        <w:t>批复</w:t>
      </w:r>
    </w:p>
    <w:p>
      <w:pPr>
        <w:keepNext w:val="0"/>
        <w:keepLines w:val="0"/>
        <w:pageBreakBefore w:val="0"/>
        <w:widowControl w:val="0"/>
        <w:kinsoku/>
        <w:wordWrap/>
        <w:overflowPunct/>
        <w:topLinePunct w:val="0"/>
        <w:autoSpaceDE/>
        <w:autoSpaceDN/>
        <w:bidi w:val="0"/>
        <w:adjustRightInd/>
        <w:snapToGrid/>
        <w:spacing w:before="0" w:beforeLines="0" w:after="0" w:afterLines="0" w:line="640" w:lineRule="exact"/>
        <w:ind w:left="0" w:leftChars="0" w:right="0" w:rightChars="0" w:firstLine="0" w:firstLineChars="0"/>
        <w:jc w:val="center"/>
        <w:textAlignment w:val="auto"/>
        <w:outlineLvl w:val="9"/>
        <w:rPr>
          <w:rFonts w:hint="default" w:ascii="Times New Roman" w:hAnsi="Times New Roman" w:eastAsia="方正小标宋简体" w:cs="Times New Roman"/>
          <w:sz w:val="44"/>
          <w:szCs w:val="44"/>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鄂尔多斯应用技术学院：</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60" w:lineRule="exact"/>
        <w:ind w:right="0" w:rightChars="0" w:firstLine="640" w:firstLineChars="200"/>
        <w:jc w:val="both"/>
        <w:textAlignment w:val="auto"/>
        <w:outlineLvl w:val="9"/>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你单位《关于鄂尔多斯应用技术学院办学条件提升项目建议书审批的请示》（鄂应院字〔</w:t>
      </w:r>
      <w:r>
        <w:rPr>
          <w:rFonts w:hint="eastAsia" w:ascii="仿宋_GB2312" w:hAnsi="仿宋_GB2312" w:eastAsia="仿宋_GB2312" w:cs="仿宋_GB2312"/>
          <w:bCs/>
          <w:sz w:val="32"/>
          <w:szCs w:val="32"/>
          <w:lang w:val="en-US" w:eastAsia="zh-CN"/>
        </w:rPr>
        <w:t>2023</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23号</w:t>
      </w:r>
      <w:r>
        <w:rPr>
          <w:rFonts w:hint="eastAsia" w:ascii="仿宋_GB2312" w:hAnsi="仿宋_GB2312" w:eastAsia="仿宋_GB2312" w:cs="仿宋_GB2312"/>
          <w:bCs/>
          <w:sz w:val="32"/>
          <w:szCs w:val="32"/>
          <w:lang w:eastAsia="zh-CN"/>
        </w:rPr>
        <w:t>）及有关材料收悉。经研究，现批复如下：</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sz w:val="32"/>
          <w:szCs w:val="32"/>
          <w:lang w:eastAsia="zh-CN"/>
        </w:rPr>
        <w:t>一、为加快推动鄂尔多斯市应用型本科教育高质量发展，</w:t>
      </w:r>
      <w:r>
        <w:rPr>
          <w:rFonts w:hint="eastAsia" w:ascii="仿宋_GB2312" w:hAnsi="仿宋_GB2312" w:eastAsia="仿宋_GB2312" w:cs="仿宋_GB2312"/>
          <w:color w:val="000000"/>
          <w:kern w:val="0"/>
          <w:sz w:val="32"/>
          <w:szCs w:val="32"/>
          <w:lang w:val="en-US" w:eastAsia="zh-CN" w:bidi="ar"/>
        </w:rPr>
        <w:t xml:space="preserve">完善鄂尔多斯应用技术学院办学基础设施，提升办学能力， </w:t>
      </w:r>
      <w:bookmarkStart w:id="0" w:name="_GoBack"/>
      <w:bookmarkEnd w:id="0"/>
      <w:r>
        <w:rPr>
          <w:rFonts w:hint="eastAsia" w:ascii="仿宋_GB2312" w:hAnsi="仿宋_GB2312" w:eastAsia="仿宋_GB2312" w:cs="仿宋_GB2312"/>
          <w:color w:val="000000"/>
          <w:kern w:val="0"/>
          <w:sz w:val="32"/>
          <w:szCs w:val="32"/>
          <w:lang w:val="en-US" w:eastAsia="zh-CN" w:bidi="ar"/>
        </w:rPr>
        <w:t>原则同意建设鄂尔多斯应用技术学院办学条件提升项目（项目代码：2308-150603-04-01-214544）。</w:t>
      </w:r>
    </w:p>
    <w:p>
      <w:pPr>
        <w:keepNext w:val="0"/>
        <w:keepLines w:val="0"/>
        <w:pageBreakBefore w:val="0"/>
        <w:widowControl/>
        <w:suppressLineNumbers w:val="0"/>
        <w:kinsoku/>
        <w:wordWrap/>
        <w:overflowPunct/>
        <w:topLinePunct w:val="0"/>
        <w:autoSpaceDE/>
        <w:autoSpaceDN/>
        <w:bidi w:val="0"/>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二、该项目位于鄂尔多斯应用技术学院现有场地内</w:t>
      </w:r>
      <w:r>
        <w:rPr>
          <w:rFonts w:hint="eastAsia" w:ascii="仿宋_GB2312" w:hAnsi="仿宋_GB2312" w:eastAsia="仿宋_GB2312" w:cs="仿宋_GB2312"/>
          <w:sz w:val="32"/>
          <w:szCs w:val="32"/>
          <w:lang w:val="en-US" w:eastAsia="zh-CN"/>
        </w:rPr>
        <w:t>。</w:t>
      </w:r>
    </w:p>
    <w:p>
      <w:pPr>
        <w:pStyle w:val="2"/>
        <w:pageBreakBefore w:val="0"/>
        <w:kinsoku/>
        <w:wordWrap/>
        <w:overflowPunct/>
        <w:topLinePunct w:val="0"/>
        <w:bidi w:val="0"/>
        <w:snapToGrid/>
        <w:spacing w:line="560" w:lineRule="exact"/>
        <w:jc w:val="both"/>
        <w:textAlignment w:val="auto"/>
        <w:rPr>
          <w:rFonts w:hint="default"/>
          <w:sz w:val="32"/>
          <w:szCs w:val="32"/>
          <w:lang w:val="en-US" w:eastAsia="zh-CN"/>
        </w:rPr>
      </w:pPr>
      <w:r>
        <w:rPr>
          <w:rFonts w:hint="eastAsia" w:ascii="仿宋_GB2312" w:hAnsi="仿宋_GB2312" w:eastAsia="仿宋_GB2312" w:cs="仿宋_GB2312"/>
          <w:sz w:val="32"/>
          <w:szCs w:val="32"/>
          <w:lang w:val="en-US" w:eastAsia="zh-CN"/>
        </w:rPr>
        <w:t xml:space="preserve">    三、该项目建设规模及内容为：新建建筑面积35395.71㎡，场地硬化面积3415.04㎡；绿化面积为27255.73㎡；主要建设综合教学楼2栋，建筑面积22037.36㎡；实验楼1栋建筑面积13358.35㎡；并建设给排水、暖通、电气、消防等公用工程。</w:t>
      </w:r>
    </w:p>
    <w:p>
      <w:pPr>
        <w:keepNext w:val="0"/>
        <w:keepLines w:val="0"/>
        <w:pageBreakBefore w:val="0"/>
        <w:kinsoku/>
        <w:wordWrap/>
        <w:overflowPunct/>
        <w:topLinePunct w:val="0"/>
        <w:autoSpaceDE/>
        <w:autoSpaceDN/>
        <w:bidi w:val="0"/>
        <w:snapToGrid/>
        <w:spacing w:line="560" w:lineRule="exact"/>
        <w:ind w:firstLine="640" w:firstLineChars="200"/>
        <w:jc w:val="both"/>
        <w:textAlignment w:val="auto"/>
        <w:rPr>
          <w:rFonts w:hint="default"/>
          <w:sz w:val="32"/>
          <w:szCs w:val="32"/>
          <w:lang w:val="en-US" w:eastAsia="zh-CN"/>
        </w:rPr>
      </w:pPr>
      <w:r>
        <w:rPr>
          <w:rFonts w:hint="eastAsia" w:ascii="仿宋_GB2312" w:hAnsi="仿宋_GB2312" w:eastAsia="仿宋_GB2312" w:cs="仿宋_GB2312"/>
          <w:sz w:val="32"/>
          <w:szCs w:val="32"/>
          <w:lang w:eastAsia="zh-CN"/>
        </w:rPr>
        <w:t>四、该项目匡算总投资</w:t>
      </w:r>
      <w:r>
        <w:rPr>
          <w:rFonts w:hint="eastAsia" w:ascii="仿宋_GB2312" w:hAnsi="仿宋_GB2312" w:eastAsia="仿宋_GB2312" w:cs="仿宋_GB2312"/>
          <w:sz w:val="32"/>
          <w:szCs w:val="32"/>
          <w:lang w:val="en-US" w:eastAsia="zh-CN"/>
        </w:rPr>
        <w:t>21200万元，资金来源为政府投资。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sz w:val="32"/>
          <w:szCs w:val="32"/>
          <w:lang w:eastAsia="zh-CN"/>
        </w:rPr>
        <w:t>请按以上原则，组织开展鄂尔多斯应用技术学院办学条件提升项目可行性研究相关工作，待前期工作落实后报我委审批。</w:t>
      </w:r>
    </w:p>
    <w:p>
      <w:pPr>
        <w:pStyle w:val="3"/>
        <w:keepNext/>
        <w:keepLines/>
        <w:pageBreakBefore w:val="0"/>
        <w:widowControl w:val="0"/>
        <w:kinsoku/>
        <w:wordWrap/>
        <w:overflowPunct/>
        <w:topLinePunct w:val="0"/>
        <w:autoSpaceDE/>
        <w:autoSpaceDN/>
        <w:bidi w:val="0"/>
        <w:adjustRightInd/>
        <w:snapToGrid/>
        <w:spacing w:before="0" w:after="0" w:line="560" w:lineRule="exact"/>
        <w:ind w:firstLine="3200" w:firstLineChars="1000"/>
        <w:textAlignment w:val="auto"/>
        <w:rPr>
          <w:rFonts w:hint="eastAsia" w:ascii="仿宋_GB2312" w:hAnsi="仿宋_GB2312" w:eastAsia="仿宋_GB2312" w:cs="仿宋_GB2312"/>
          <w:b w:val="0"/>
          <w:bCs w:val="0"/>
          <w:sz w:val="32"/>
          <w:szCs w:val="32"/>
          <w:lang w:eastAsia="zh-CN"/>
        </w:rPr>
      </w:pPr>
    </w:p>
    <w:p>
      <w:pPr>
        <w:pStyle w:val="3"/>
        <w:keepNext/>
        <w:keepLines/>
        <w:pageBreakBefore w:val="0"/>
        <w:widowControl w:val="0"/>
        <w:kinsoku/>
        <w:wordWrap/>
        <w:overflowPunct/>
        <w:topLinePunct w:val="0"/>
        <w:autoSpaceDE/>
        <w:autoSpaceDN/>
        <w:bidi w:val="0"/>
        <w:adjustRightInd/>
        <w:snapToGrid/>
        <w:spacing w:before="0" w:after="0" w:line="560" w:lineRule="exact"/>
        <w:ind w:firstLine="3200" w:firstLineChars="10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鄂尔多斯市发展和改革委员会</w:t>
      </w:r>
    </w:p>
    <w:p>
      <w:pPr>
        <w:pageBreakBefore w:val="0"/>
        <w:kinsoku/>
        <w:wordWrap/>
        <w:overflowPunct/>
        <w:topLinePunct w:val="0"/>
        <w:bidi w:val="0"/>
        <w:snapToGrid/>
        <w:spacing w:line="560" w:lineRule="exact"/>
        <w:ind w:firstLine="4160" w:firstLineChars="13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2023年8月25日</w:t>
      </w: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980" w:hanging="980" w:hangingChars="350"/>
        <w:jc w:val="left"/>
        <w:textAlignment w:val="auto"/>
        <w:rPr>
          <w:rFonts w:hint="eastAsia" w:asciiTheme="minorHAnsi" w:hAnsiTheme="minorHAnsi" w:eastAsiaTheme="minorEastAsia" w:cstheme="minorBidi"/>
          <w:sz w:val="21"/>
          <w:szCs w:val="24"/>
          <w:lang w:eastAsia="zh-CN" w:bidi="ar-SA"/>
        </w:rPr>
      </w:pPr>
      <w:r>
        <w:rPr>
          <w:rFonts w:hint="eastAsia" w:ascii="仿宋_GB2312" w:hAnsi="仿宋" w:eastAsia="仿宋_GB2312" w:cstheme="minorBidi"/>
          <w:sz w:val="28"/>
          <w:szCs w:val="28"/>
          <w:lang w:bidi="ar-SA"/>
        </w:rPr>
        <w:t xml:space="preserve"> </w:t>
      </w:r>
      <w:r>
        <w:rPr>
          <w:rFonts w:hint="eastAsia" w:ascii="仿宋_GB2312" w:hAnsi="仿宋" w:eastAsia="仿宋_GB2312" w:cstheme="minorBidi"/>
          <w:sz w:val="28"/>
          <w:szCs w:val="28"/>
          <w:lang w:eastAsia="zh-CN" w:bidi="ar-SA"/>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5600700" cy="0"/>
                <wp:effectExtent l="0" t="0" r="0" b="0"/>
                <wp:wrapNone/>
                <wp:docPr id="4" name="Line 12"/>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12700">
                          <a:solidFill>
                            <a:srgbClr val="000000"/>
                          </a:solidFill>
                          <a:round/>
                        </a:ln>
                      </wps:spPr>
                      <wps:bodyPr/>
                    </wps:wsp>
                  </a:graphicData>
                </a:graphic>
              </wp:anchor>
            </w:drawing>
          </mc:Choice>
          <mc:Fallback>
            <w:pict>
              <v:line id="Line 12" o:spid="_x0000_s1026" o:spt="20" style="position:absolute;left:0pt;margin-left:0pt;margin-top:0pt;height:0pt;width:441pt;z-index:251662336;mso-width-relative:page;mso-height-relative:page;" filled="f" stroked="t" coordsize="21600,21600" o:gfxdata="UEsDBAoAAAAAAIdO4kAAAAAAAAAAAAAAAAAEAAAAZHJzL1BLAwQUAAAACACHTuJA5pUO/9EAAAAC&#10;AQAADwAAAGRycy9kb3ducmV2LnhtbE2PTU/DMAyG70j8h8hI3Fi6HqAqTXcYmiYQl31IXL3GNGWN&#10;0zXZB/8ejwtcLD16rdePq9nF9+pEY+wCG5hOMlDETbAdtwa2m8VDASomZIt9YDLwTRFm9e1NhaUN&#10;Z17RaZ1aJSUcSzTgUhpKrWPjyGOchIFYss8wekyCY6vtiGcp973Os+xRe+xYLjgcaO6o2a+P3gC+&#10;LFfpo8jfnrpX9/61WRyWrjgYc383zZ5BJbqkv2W46os61OK0C0e2UfUG5JH0OyUrilxwd0VdV/q/&#10;ev0DUEsDBBQAAAAIAIdO4kDBScUtxgEAAKEDAAAOAAAAZHJzL2Uyb0RvYy54bWytU02P2yAQvVfq&#10;f0DcGztRu62sOHtItL2kbaTd/QEEsI0KDBpI7Pz7DuSjbXrZQ31ADMO8ee8NXj5OzrKjxmjAt3w+&#10;qznTXoIyvm/568vThy+cxSS8Eha8bvlJR/64ev9uOYZGL2AAqzQyAvGxGUPLh5RCU1VRDtqJOIOg&#10;PSU7QCcShdhXCsVI6M5Wi7p+qEZAFRCkjpFON+ckvyDiWwCh64zUG5AHp306o6K2IpGkOJgQ+aqw&#10;7Tot04+uizox23JSmspKTWi/z2u1WoqmRxEGIy8UxFso3GlywnhqeoPaiCTYAc0/UM5IhAhdmklw&#10;1VlIcYRUzOs7b54HEXTRQlbHcDM9/j9Y+f24Q2ZUyz9y5oWjgW+N12y+yNaMITZ0Y+13mMXJyT+H&#10;LcifkXlYD8L3ulB8OQWqm+eK6q+SHMRADfbjN1B0RxwSFJ+mDl2GJAfYVMZxuo1DT4lJOvz0UNef&#10;a5qUvOYq0VwLA8b0VYNjedNyS6QLsDhuY8pERHO9kvt4eDLWlmlbz0Ziu8jQORXBGpWzJcB+v7bI&#10;jiI/mPIVWXfXEA5enbtYf1GdhZ4t24M67fDqBk2u0Lm8svw0/oxL9e8/a/U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5pUO/9EAAAACAQAADwAAAAAAAAABACAAAAAiAAAAZHJzL2Rvd25yZXYueG1s&#10;UEsBAhQAFAAAAAgAh07iQMFJxS3GAQAAoQMAAA4AAAAAAAAAAQAgAAAAIAEAAGRycy9lMm9Eb2Mu&#10;eG1sUEsFBgAAAAAGAAYAWQEAAFgFAAAAAA==&#10;">
                <v:fill on="f" focussize="0,0"/>
                <v:stroke weight="1pt" color="#000000" joinstyle="round"/>
                <v:imagedata o:title=""/>
                <o:lock v:ext="edit" aspectratio="f"/>
              </v:line>
            </w:pict>
          </mc:Fallback>
        </mc:AlternateContent>
      </w:r>
      <w:r>
        <w:rPr>
          <w:rFonts w:hint="eastAsia" w:ascii="仿宋_GB2312" w:hAnsi="仿宋" w:eastAsia="仿宋_GB2312" w:cstheme="minorBidi"/>
          <w:sz w:val="28"/>
          <w:szCs w:val="28"/>
          <w:lang w:eastAsia="zh-CN" w:bidi="ar-SA"/>
        </w:rPr>
        <w:t>抄送：市教育体育局，市自然资源局，市生态环境局，康巴什区发展和改革委员会。</w:t>
      </w:r>
    </w:p>
    <w:p>
      <w:pPr>
        <w:rPr>
          <w:rFonts w:ascii="仿宋_GB2312" w:hAnsi="仿宋" w:eastAsia="仿宋_GB2312"/>
          <w:sz w:val="32"/>
        </w:rPr>
      </w:pPr>
      <w:r>
        <w:rPr>
          <w:rFonts w:hint="eastAsia" w:ascii="仿宋_GB2312" w:hAnsi="仿宋" w:eastAsia="仿宋_GB2312" w:cstheme="minorBidi"/>
          <w:sz w:val="28"/>
          <w:szCs w:val="28"/>
          <w:lang w:eastAsia="zh-CN" w:bidi="ar-SA"/>
        </w:rPr>
        <mc:AlternateContent>
          <mc:Choice Requires="wps">
            <w:drawing>
              <wp:anchor distT="0" distB="0" distL="114300" distR="114300" simplePos="0" relativeHeight="251663360" behindDoc="0" locked="0" layoutInCell="1" allowOverlap="1">
                <wp:simplePos x="0" y="0"/>
                <wp:positionH relativeFrom="column">
                  <wp:posOffset>10795</wp:posOffset>
                </wp:positionH>
                <wp:positionV relativeFrom="paragraph">
                  <wp:posOffset>6985</wp:posOffset>
                </wp:positionV>
                <wp:extent cx="5600700" cy="0"/>
                <wp:effectExtent l="0" t="0" r="0" b="0"/>
                <wp:wrapNone/>
                <wp:docPr id="5" name="Line 13"/>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12700">
                          <a:solidFill>
                            <a:srgbClr val="000000"/>
                          </a:solidFill>
                          <a:round/>
                        </a:ln>
                      </wps:spPr>
                      <wps:bodyPr/>
                    </wps:wsp>
                  </a:graphicData>
                </a:graphic>
              </wp:anchor>
            </w:drawing>
          </mc:Choice>
          <mc:Fallback>
            <w:pict>
              <v:line id="Line 13" o:spid="_x0000_s1026" o:spt="20" style="position:absolute;left:0pt;margin-left:0.85pt;margin-top:0.55pt;height:0pt;width:441pt;z-index:251663360;mso-width-relative:page;mso-height-relative:page;" filled="f" stroked="t" coordsize="21600,21600" o:gfxdata="UEsDBAoAAAAAAIdO4kAAAAAAAAAAAAAAAAAEAAAAZHJzL1BLAwQUAAAACACHTuJA/JXt1NIAAAAF&#10;AQAADwAAAGRycy9kb3ducmV2LnhtbE2Oy07DMBBF90j8gzVI7KiTIlErxOkCVFUgNm2R2E6TaZwS&#10;j9PYffD3DGxgNTq6V3dOOb/4Xp1ojF1gC/kkA0Vch6bj1sL7ZnFnQMWE3GAfmCx8UYR5dX1VYtGE&#10;M6/otE6tkhGOBVpwKQ2F1rF25DFOwkAs2S6MHpPg2OpmxLOM+15Ps+xBe+xYPjgc6MlR/bk+egv4&#10;vFylDzN9nXUv7m2/WRyWzhysvb3Js0dQiS7prww/+qIOlThtw5GbqHrhmRTl5KAkNeZeePvLuir1&#10;f/vqG1BLAwQUAAAACACHTuJAoP25KcYBAAChAwAADgAAAGRycy9lMm9Eb2MueG1srVNNj9sgEL1X&#10;6n9A3Bs7qXZbWXH2kGh7SdtIu/0BBLCNCgxiSOz8+w7ko2162UN9QAzDvHnvDV4+Tc6yo45owLd8&#10;Pqs5016CMr5v+Y/X5w+fOcMkvBIWvG75SSN/Wr1/txxDoxcwgFU6MgLx2Iyh5UNKoakqlIN2AmcQ&#10;tKdkB9GJRGHsKxXFSOjOVou6fqxGiCpEkBqRTjfnJL8gxrcAQtcZqTcgD077dEaN2opEknAwAfmq&#10;sO06LdP3rkOdmG05KU1lpSa03+e1Wi1F00cRBiMvFMRbKNxpcsJ4anqD2ogk2CGaf6CckREQujST&#10;4KqzkOIIqZjXd968DCLoooWsxnAzHf8frPx23EVmVMsfOPPC0cC3xms2/5itGQM2dGPtdzGLk5N/&#10;CVuQP5F5WA/C97pQfD0FqpvniuqvkhxgoAb78SsouiMOCYpPUxddhiQH2FTGcbqNQ0+JSTp8eKzr&#10;TzVNSl5zlWiuhSFi+qLBsbxpuSXSBVgct5gyEdFcr+Q+Hp6NtWXa1rOR2C4ydE4hWKNytgSx369t&#10;ZEeRH0z5iqy7axEOXp27WH9RnYWeLduDOu3i1Q2aXKFzeWX5afwZl+rff9bq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yV7dTSAAAABQEAAA8AAAAAAAAAAQAgAAAAIgAAAGRycy9kb3ducmV2Lnht&#10;bFBLAQIUABQAAAAIAIdO4kCg/bkpxgEAAKEDAAAOAAAAAAAAAAEAIAAAACEBAABkcnMvZTJvRG9j&#10;LnhtbFBLBQYAAAAABgAGAFkBAABZBQAAAAA=&#10;">
                <v:fill on="f" focussize="0,0"/>
                <v:stroke weight="1pt" color="#000000" joinstyle="round"/>
                <v:imagedata o:title=""/>
                <o:lock v:ext="edit" aspectratio="f"/>
              </v:line>
            </w:pict>
          </mc:Fallback>
        </mc:AlternateContent>
      </w:r>
      <w:r>
        <w:rPr>
          <w:rFonts w:hint="eastAsia" w:ascii="仿宋_GB2312" w:hAnsi="仿宋" w:eastAsia="仿宋_GB2312" w:cstheme="minorBidi"/>
          <w:sz w:val="28"/>
          <w:szCs w:val="28"/>
          <w:lang w:bidi="ar-SA"/>
        </w:rPr>
        <w:t xml:space="preserve"> </w:t>
      </w:r>
      <w:r>
        <w:rPr>
          <w:rFonts w:ascii="仿宋_GB2312" w:hAnsi="仿宋" w:eastAsia="仿宋_GB2312" w:cstheme="minorBidi"/>
          <w:bCs/>
          <w:sz w:val="32"/>
          <w:szCs w:val="24"/>
          <w:lang w:bidi="ar-SA"/>
        </w:rPr>
        <mc:AlternateContent>
          <mc:Choice Requires="wps">
            <w:drawing>
              <wp:anchor distT="0" distB="0" distL="114300" distR="114300" simplePos="0" relativeHeight="251661312" behindDoc="0" locked="0" layoutInCell="1" allowOverlap="1">
                <wp:simplePos x="0" y="0"/>
                <wp:positionH relativeFrom="column">
                  <wp:posOffset>-8255</wp:posOffset>
                </wp:positionH>
                <wp:positionV relativeFrom="paragraph">
                  <wp:posOffset>418465</wp:posOffset>
                </wp:positionV>
                <wp:extent cx="5600700" cy="0"/>
                <wp:effectExtent l="0" t="0" r="0" b="0"/>
                <wp:wrapNone/>
                <wp:docPr id="3" name="Line 13"/>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12700">
                          <a:solidFill>
                            <a:srgbClr val="000000"/>
                          </a:solidFill>
                          <a:round/>
                        </a:ln>
                      </wps:spPr>
                      <wps:bodyPr/>
                    </wps:wsp>
                  </a:graphicData>
                </a:graphic>
              </wp:anchor>
            </w:drawing>
          </mc:Choice>
          <mc:Fallback>
            <w:pict>
              <v:line id="Line 13" o:spid="_x0000_s1026" o:spt="20" style="position:absolute;left:0pt;margin-left:-0.65pt;margin-top:32.95pt;height:0pt;width:441pt;z-index:251661312;mso-width-relative:page;mso-height-relative:page;" filled="f" stroked="t" coordsize="21600,21600" o:gfxdata="UEsDBAoAAAAAAIdO4kAAAAAAAAAAAAAAAAAEAAAAZHJzL1BLAwQUAAAACACHTuJAgIEn8dcAAAAI&#10;AQAADwAAAGRycy9kb3ducmV2LnhtbE2PzU7DMBCE70i8g7VI3Fo7RbRpiNMDqKpAXNoi9bqNlzgQ&#10;r9PY/eHtMeIAx9kZzXxbLi6uEycaQutZQzZWIIhrb1puNLxtl6McRIjIBjvPpOGLAiyq66sSC+PP&#10;vKbTJjYilXAoUIONsS+kDLUlh2Hse+LkvfvBYUxyaKQZ8JzKXScnSk2lw5bTgsWeHi3Vn5uj04BP&#10;q3Xc5ZOXWftsXz+2y8PK5getb28y9QAi0iX+heEHP6FDlZj2/sgmiE7DKLtLSQ3T+zmI5Oe5moHY&#10;/x5kVcr/D1TfUEsDBBQAAAAIAIdO4kB5EutrxgEAAKEDAAAOAAAAZHJzL2Uyb0RvYy54bWytU8GO&#10;2yAQvVfqPyDujZ2suq2sOHtItL2kbaTdfsAEsI0KDAISJ3/fASdpm172UB8QwzBv3nuDl08na9hR&#10;hajRtXw+qzlTTqDUrm/5j9fnD585iwmcBINOtfysIn9avX+3HH2jFjigkSowAnGxGX3Lh5R8U1VR&#10;DMpCnKFXjpIdBguJwtBXMsBI6NZUi7p+rEYM0gcUKkY63UxJfkEMbwHErtNCbVAcrHJpQg3KQCJJ&#10;cdA+8lVh23VKpO9dF1VipuWkNJWVmtB+n9dqtYSmD+AHLS4U4C0U7jRZ0I6a3qA2kIAdgv4HymoR&#10;MGKXZgJtNQkpjpCKeX3nzcsAXhUtZHX0N9Pj/4MV3467wLRs+QNnDiwNfKudYvOHbM3oY0M31m4X&#10;sjhxci9+i+JnZA7XA7heFYqvZ09181xR/VWSg+ipwX78ipLuwCFh8enUBZshyQF2KuM438ahTokJ&#10;Ovz4WNefapqUuOYqaK6FPsT0RaFledNyQ6QLMBy3MWUi0Fyv5D4On7UxZdrGsZHYLjJ0TkU0WuZs&#10;CUK/X5vAjpAfTPmKrLtrAQ9OTl2Mu6jOQifL9ijPu3B1gyZX6FxeWX4af8al+veftfo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gIEn8dcAAAAIAQAADwAAAAAAAAABACAAAAAiAAAAZHJzL2Rvd25y&#10;ZXYueG1sUEsBAhQAFAAAAAgAh07iQHkS62vGAQAAoQMAAA4AAAAAAAAAAQAgAAAAJgEAAGRycy9l&#10;Mm9Eb2MueG1sUEsFBgAAAAAGAAYAWQEAAF4FAAAAAA==&#10;">
                <v:fill on="f" focussize="0,0"/>
                <v:stroke weight="1pt" color="#000000" joinstyle="round"/>
                <v:imagedata o:title=""/>
                <o:lock v:ext="edit" aspectratio="f"/>
              </v:line>
            </w:pict>
          </mc:Fallback>
        </mc:AlternateContent>
      </w:r>
      <w:r>
        <w:rPr>
          <w:rFonts w:hint="eastAsia" w:ascii="仿宋_GB2312" w:hAnsi="仿宋" w:eastAsia="仿宋_GB2312" w:cstheme="minorBidi"/>
          <w:sz w:val="28"/>
          <w:szCs w:val="28"/>
          <w:lang w:bidi="ar-SA"/>
        </w:rPr>
        <w:t xml:space="preserve">鄂尔多斯市发展和改革委员会           </w:t>
      </w:r>
      <w:r>
        <w:rPr>
          <w:rFonts w:hint="eastAsia" w:ascii="仿宋_GB2312" w:hAnsi="仿宋" w:eastAsia="仿宋_GB2312" w:cstheme="minorBidi"/>
          <w:sz w:val="28"/>
          <w:szCs w:val="28"/>
          <w:lang w:val="en-US" w:eastAsia="zh-CN" w:bidi="ar-SA"/>
        </w:rPr>
        <w:t xml:space="preserve">  </w:t>
      </w:r>
      <w:r>
        <w:rPr>
          <w:rFonts w:hint="eastAsia" w:ascii="仿宋_GB2312" w:hAnsi="仿宋" w:eastAsia="仿宋_GB2312" w:cstheme="minorBidi"/>
          <w:sz w:val="28"/>
          <w:szCs w:val="28"/>
          <w:lang w:bidi="ar-SA"/>
        </w:rPr>
        <w:t>20</w:t>
      </w:r>
      <w:r>
        <w:rPr>
          <w:rFonts w:hint="eastAsia" w:ascii="仿宋_GB2312" w:hAnsi="仿宋" w:eastAsia="仿宋_GB2312" w:cstheme="minorBidi"/>
          <w:sz w:val="28"/>
          <w:szCs w:val="28"/>
          <w:lang w:val="en-US" w:eastAsia="zh-CN" w:bidi="ar-SA"/>
        </w:rPr>
        <w:t>23</w:t>
      </w:r>
      <w:r>
        <w:rPr>
          <w:rFonts w:hint="eastAsia" w:ascii="仿宋_GB2312" w:hAnsi="仿宋" w:eastAsia="仿宋_GB2312" w:cstheme="minorBidi"/>
          <w:sz w:val="28"/>
          <w:szCs w:val="28"/>
          <w:lang w:bidi="ar-SA"/>
        </w:rPr>
        <w:t>年</w:t>
      </w:r>
      <w:r>
        <w:rPr>
          <w:rFonts w:hint="eastAsia" w:ascii="仿宋_GB2312" w:hAnsi="仿宋" w:eastAsia="仿宋_GB2312" w:cstheme="minorBidi"/>
          <w:sz w:val="28"/>
          <w:szCs w:val="28"/>
          <w:lang w:val="en-US" w:eastAsia="zh-CN" w:bidi="ar-SA"/>
        </w:rPr>
        <w:t>8</w:t>
      </w:r>
      <w:r>
        <w:rPr>
          <w:rFonts w:hint="eastAsia" w:ascii="仿宋_GB2312" w:hAnsi="仿宋" w:eastAsia="仿宋_GB2312" w:cstheme="minorBidi"/>
          <w:sz w:val="28"/>
          <w:szCs w:val="28"/>
          <w:lang w:bidi="ar-SA"/>
        </w:rPr>
        <w:t>月</w:t>
      </w:r>
      <w:r>
        <w:rPr>
          <w:rFonts w:hint="eastAsia" w:ascii="仿宋_GB2312" w:hAnsi="仿宋" w:eastAsia="仿宋_GB2312" w:cstheme="minorBidi"/>
          <w:sz w:val="28"/>
          <w:szCs w:val="28"/>
          <w:lang w:val="en-US" w:eastAsia="zh-CN" w:bidi="ar-SA"/>
        </w:rPr>
        <w:t>25</w:t>
      </w:r>
      <w:r>
        <w:rPr>
          <w:rFonts w:hint="eastAsia" w:ascii="仿宋_GB2312" w:hAnsi="仿宋" w:eastAsia="仿宋_GB2312" w:cstheme="minorBidi"/>
          <w:sz w:val="28"/>
          <w:szCs w:val="28"/>
          <w:lang w:bidi="ar-SA"/>
        </w:rPr>
        <w:t>日印发</w:t>
      </w:r>
    </w:p>
    <w:sectPr>
      <w:footerReference r:id="rId3" w:type="default"/>
      <w:footerReference r:id="rId4" w:type="even"/>
      <w:pgSz w:w="11906" w:h="16838"/>
      <w:pgMar w:top="1440" w:right="1800" w:bottom="1440" w:left="1800" w:header="851" w:footer="992" w:gutter="0"/>
      <w:pgNumType w:fmt="numberInDash"/>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4"/>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pPr>
                      <w:pStyle w:val="4"/>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posOffset>8890</wp:posOffset>
              </wp:positionH>
              <wp:positionV relativeFrom="paragraph">
                <wp:posOffset>-20955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4"/>
                            <w:rPr>
                              <w:sz w:val="21"/>
                              <w:szCs w:val="21"/>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7pt;margin-top:-1.65pt;height:144pt;width:144pt;mso-position-horizontal-relative:margin;mso-wrap-style:none;z-index:251660288;mso-width-relative:page;mso-height-relative:page;" filled="f" stroked="f" coordsize="21600,21600" o:gfxdata="UEsDBAoAAAAAAIdO4kAAAAAAAAAAAAAAAAAEAAAAZHJzL1BLAwQUAAAACACHTuJAkr/igtUAAAAI&#10;AQAADwAAAGRycy9kb3ducmV2LnhtbE2PQU/DMAyF70j8h8hI3LZ0awVbaTqJiXJEYuXAMWu8ttA4&#10;VZJ15d/jneDm5/f0/LnYzXYQE/rQO1KwWiYgkBpnemoVfNTVYgMiRE1GD45QwQ8G2JW3N4XOjbvQ&#10;O06H2AouoZBrBV2MYy5laDq0OizdiMTeyXmrI0vfSuP1hcvtINdJ8iCt7okvdHrEfYfN9+FsFeyr&#10;uvYTBj984muVfr09Z/gyK3V/t0qeQESc418YrviMDiUzHd2ZTBAD64yDChZpCoLt9WbLi+N1yB5B&#10;loX8/0D5C1BLAwQUAAAACACHTuJAe6kzJTgCAABvBAAADgAAAGRycy9lMm9Eb2MueG1srVTNjtMw&#10;EL4j8Q6W7zRpEbtV1XRVtipCqtiVFsTZdZwmkv9ku03KA8AbcOLCnefqc/DZabpo4bAHLunYM/5m&#10;vm9mOr/plCQH4XxjdEHHo5wSobkpG70r6KeP61dTSnxgumTSaFHQo/D0ZvHyxby1MzExtZGlcAQg&#10;2s9aW9A6BDvLMs9roZgfGSs0nJVxigUc3S4rHWuBrmQ2yfOrrDWutM5w4T1uV72TnhHdcwBNVTVc&#10;rAzfK6FDj+qEZAGUfN1YTxep2qoSPNxVlReByIKCaUhfJIG9jd9sMWeznWO2bvi5BPacEp5wUqzR&#10;SHqBWrHAyN41f0GphjvjTRVG3KisJ5IUAYtx/kSbh5pZkbhAam8vovv/B8s/HO4dacqCXlOimULD&#10;T9+/nX78Ov38Sq6jPK31M0Q9WMSF7q3pMDTDvcdlZN1VTsVf8CHwQ9zjRVzRBcLjo+lkOs3h4vAN&#10;B+Bnj8+t8+GdMIpEo6AO3UuissPGhz50CInZtFk3UqYOSk3agl69fpOnBxcPwKWOsSLNwhkmUupL&#10;j1bott2Z59aUR9B0pp8Tb/m6QSkb5sM9cxgMlI/VCXf4VNIgpTlblNTGffnXfYxHv+ClpMWgFVRj&#10;ryiR7zX6CMAwGG4wtoOh9+rWYHLHWEnLk4kHLsjBrJxRn7FPy5gDLqY5MhU0DOZt6Icd+8jFcpmC&#10;9tY1u7p/gCm0LGz0g+UxTZTK2+U+QNqkeBSoVwWdigfMYerZeWfioP95TlGP/xOL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JK/4oLVAAAACAEAAA8AAAAAAAAAAQAgAAAAIgAAAGRycy9kb3ducmV2&#10;LnhtbFBLAQIUABQAAAAIAIdO4kB7qTMlOAIAAG8EAAAOAAAAAAAAAAEAIAAAACQBAABkcnMvZTJv&#10;RG9jLnhtbFBLBQYAAAAABgAGAFkBAADOBQAAAAA=&#10;">
              <v:fill on="f" focussize="0,0"/>
              <v:stroke on="f" weight="0.5pt"/>
              <v:imagedata o:title=""/>
              <o:lock v:ext="edit" aspectratio="f"/>
              <v:textbox inset="0mm,0mm,0mm,0mm" style="mso-fit-shape-to-text:t;">
                <w:txbxContent>
                  <w:p>
                    <w:pPr>
                      <w:pStyle w:val="4"/>
                      <w:rPr>
                        <w:sz w:val="21"/>
                        <w:szCs w:val="21"/>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QxZjJmOGY3MWQzODE2YzhlNjY4MGY3OGZiNDZmNzIifQ=="/>
  </w:docVars>
  <w:rsids>
    <w:rsidRoot w:val="5FD608FB"/>
    <w:rsid w:val="0066795B"/>
    <w:rsid w:val="015C1751"/>
    <w:rsid w:val="03E94B2B"/>
    <w:rsid w:val="049B394B"/>
    <w:rsid w:val="11E0495E"/>
    <w:rsid w:val="16903217"/>
    <w:rsid w:val="17681DB3"/>
    <w:rsid w:val="1CE4012E"/>
    <w:rsid w:val="219174C9"/>
    <w:rsid w:val="24F904EE"/>
    <w:rsid w:val="27A90BC4"/>
    <w:rsid w:val="27E70AD2"/>
    <w:rsid w:val="2B14257A"/>
    <w:rsid w:val="2BA11A28"/>
    <w:rsid w:val="2FCE0915"/>
    <w:rsid w:val="3274548D"/>
    <w:rsid w:val="35C34250"/>
    <w:rsid w:val="36392E40"/>
    <w:rsid w:val="3B5D4EDB"/>
    <w:rsid w:val="3DDB658B"/>
    <w:rsid w:val="3E7A3FF6"/>
    <w:rsid w:val="40730CFD"/>
    <w:rsid w:val="41876450"/>
    <w:rsid w:val="418E656C"/>
    <w:rsid w:val="41C71300"/>
    <w:rsid w:val="43786D6B"/>
    <w:rsid w:val="449B5B05"/>
    <w:rsid w:val="45660E30"/>
    <w:rsid w:val="48E46C3C"/>
    <w:rsid w:val="4B761E30"/>
    <w:rsid w:val="50636062"/>
    <w:rsid w:val="50762D6A"/>
    <w:rsid w:val="5302488E"/>
    <w:rsid w:val="538C7D75"/>
    <w:rsid w:val="582E3A30"/>
    <w:rsid w:val="5B7A9F3E"/>
    <w:rsid w:val="5BE853E1"/>
    <w:rsid w:val="5CFA4828"/>
    <w:rsid w:val="5D647EF4"/>
    <w:rsid w:val="5D941DD8"/>
    <w:rsid w:val="5E174F66"/>
    <w:rsid w:val="5FD608FB"/>
    <w:rsid w:val="620B4DE2"/>
    <w:rsid w:val="64B27796"/>
    <w:rsid w:val="67E8566D"/>
    <w:rsid w:val="690802CD"/>
    <w:rsid w:val="696808F4"/>
    <w:rsid w:val="696D0C9A"/>
    <w:rsid w:val="6BF8269F"/>
    <w:rsid w:val="6C051EB0"/>
    <w:rsid w:val="6C9C3206"/>
    <w:rsid w:val="6CE150BD"/>
    <w:rsid w:val="6F7F62CD"/>
    <w:rsid w:val="70AC59E2"/>
    <w:rsid w:val="7383769F"/>
    <w:rsid w:val="775776DE"/>
    <w:rsid w:val="7B8521DA"/>
    <w:rsid w:val="CF9DB4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lang w:val="en-US" w:eastAsia="zh-CN"/>
    </w:rPr>
  </w:style>
  <w:style w:type="paragraph" w:styleId="3">
    <w:name w:val="heading 6"/>
    <w:next w:val="1"/>
    <w:unhideWhenUsed/>
    <w:qFormat/>
    <w:uiPriority w:val="9"/>
    <w:pPr>
      <w:keepNext/>
      <w:keepLines/>
      <w:widowControl w:val="0"/>
      <w:spacing w:before="240" w:beforeLines="0" w:after="64" w:afterLines="0" w:line="320" w:lineRule="atLeast"/>
      <w:jc w:val="both"/>
      <w:outlineLvl w:val="5"/>
    </w:pPr>
    <w:rPr>
      <w:rFonts w:ascii="Arial" w:hAnsi="Arial" w:eastAsia="黑体" w:cs="Times New Roman"/>
      <w:b/>
      <w:bCs/>
      <w:kern w:val="2"/>
      <w:sz w:val="21"/>
      <w:szCs w:val="24"/>
      <w:lang w:val="en-US" w:eastAsia="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4">
    <w:name w:val="footer"/>
    <w:basedOn w:val="1"/>
    <w:qFormat/>
    <w:uiPriority w:val="0"/>
    <w:pPr>
      <w:widowControl w:val="0"/>
      <w:tabs>
        <w:tab w:val="center" w:pos="4153"/>
        <w:tab w:val="right" w:pos="8306"/>
      </w:tabs>
      <w:snapToGrid w:val="0"/>
      <w:jc w:val="left"/>
    </w:pPr>
    <w:rPr>
      <w:rFonts w:ascii="Calibri" w:hAnsi="Calibri" w:eastAsia="宋体" w:cs="Times New Roman"/>
      <w:kern w:val="2"/>
      <w:sz w:val="18"/>
      <w:szCs w:val="18"/>
      <w:lang w:val="en-US" w:eastAsia="zh-CN"/>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476</Words>
  <Characters>553</Characters>
  <Lines>0</Lines>
  <Paragraphs>0</Paragraphs>
  <TotalTime>320</TotalTime>
  <ScaleCrop>false</ScaleCrop>
  <LinksUpToDate>false</LinksUpToDate>
  <CharactersWithSpaces>576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2022-03-02T17:29:00Z</dcterms:created>
  <dc:creator>兜兜转转的小花</dc:creator>
  <cp:lastModifiedBy>温柔</cp:lastModifiedBy>
  <cp:lastPrinted>2023-08-25T05:11:00Z</cp:lastPrinted>
  <dcterms:modified xsi:type="dcterms:W3CDTF">2023-08-25T05:31:59Z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072275BED40344EA9F57D6D9114F5514</vt:lpwstr>
  </property>
</Properties>
</file>