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240" w:lineRule="auto"/>
        <w:rPr>
          <w:rFonts w:hint="eastAsia" w:eastAsia="黑体"/>
          <w:color w:val="auto"/>
          <w:sz w:val="28"/>
          <w:szCs w:val="28"/>
          <w:lang w:eastAsia="zh-CN"/>
        </w:rPr>
      </w:pPr>
      <w:r>
        <w:rPr>
          <w:rFonts w:ascii="黑体" w:hAnsi="黑体" w:eastAsia="黑体"/>
          <w:color w:val="auto"/>
          <w:sz w:val="28"/>
          <w:szCs w:val="28"/>
        </w:rPr>
        <w:t>附件</w:t>
      </w:r>
      <w:r>
        <w:rPr>
          <w:rFonts w:hint="eastAsia" w:ascii="黑体" w:hAnsi="黑体" w:eastAsia="黑体"/>
          <w:color w:val="auto"/>
          <w:sz w:val="28"/>
          <w:szCs w:val="28"/>
          <w:lang w:eastAsia="zh-CN"/>
        </w:rPr>
        <w:t>：</w:t>
      </w:r>
    </w:p>
    <w:p>
      <w:pPr>
        <w:pageBreakBefore w:val="0"/>
        <w:kinsoku/>
        <w:wordWrap/>
        <w:overflowPunct/>
        <w:topLinePunct w:val="0"/>
        <w:autoSpaceDE/>
        <w:autoSpaceDN/>
        <w:bidi w:val="0"/>
        <w:adjustRightInd w:val="0"/>
        <w:snapToGrid w:val="0"/>
        <w:spacing w:line="240" w:lineRule="auto"/>
        <w:rPr>
          <w:rFonts w:ascii="黑体" w:hAnsi="黑体" w:eastAsia="黑体"/>
          <w:color w:val="auto"/>
          <w:szCs w:val="32"/>
        </w:rPr>
      </w:pPr>
    </w:p>
    <w:p>
      <w:pPr>
        <w:pageBreakBefore w:val="0"/>
        <w:kinsoku/>
        <w:wordWrap/>
        <w:overflowPunct/>
        <w:topLinePunct w:val="0"/>
        <w:autoSpaceDE/>
        <w:autoSpaceDN/>
        <w:bidi w:val="0"/>
        <w:adjustRightInd w:val="0"/>
        <w:snapToGrid w:val="0"/>
        <w:spacing w:line="240" w:lineRule="auto"/>
        <w:jc w:val="center"/>
        <w:rPr>
          <w:rFonts w:hint="eastAsia" w:ascii="方正小标宋_GBK" w:eastAsia="方正小标宋_GBK"/>
          <w:color w:val="auto"/>
          <w:sz w:val="38"/>
          <w:szCs w:val="38"/>
        </w:rPr>
      </w:pPr>
      <w:bookmarkStart w:id="0" w:name="_GoBack"/>
      <w:r>
        <w:rPr>
          <w:rFonts w:hint="eastAsia" w:ascii="方正小标宋_GBK" w:eastAsia="方正小标宋_GBK"/>
          <w:color w:val="auto"/>
          <w:sz w:val="38"/>
          <w:szCs w:val="38"/>
        </w:rPr>
        <w:t>建设项目环境影响评价公众意见表</w:t>
      </w:r>
    </w:p>
    <w:bookmarkEnd w:id="0"/>
    <w:p>
      <w:pPr>
        <w:pageBreakBefore w:val="0"/>
        <w:kinsoku/>
        <w:wordWrap/>
        <w:overflowPunct/>
        <w:topLinePunct w:val="0"/>
        <w:autoSpaceDE/>
        <w:autoSpaceDN/>
        <w:bidi w:val="0"/>
        <w:adjustRightInd w:val="0"/>
        <w:snapToGrid w:val="0"/>
        <w:spacing w:line="240" w:lineRule="auto"/>
        <w:rPr>
          <w:rFonts w:ascii="黑体" w:hAnsi="黑体" w:eastAsia="黑体"/>
          <w:color w:val="auto"/>
          <w:szCs w:val="32"/>
        </w:rPr>
      </w:pPr>
    </w:p>
    <w:p>
      <w:pPr>
        <w:pageBreakBefore w:val="0"/>
        <w:kinsoku/>
        <w:wordWrap/>
        <w:overflowPunct/>
        <w:topLinePunct w:val="0"/>
        <w:autoSpaceDE/>
        <w:autoSpaceDN/>
        <w:bidi w:val="0"/>
        <w:adjustRightInd w:val="0"/>
        <w:snapToGrid w:val="0"/>
        <w:spacing w:after="156" w:afterLines="50" w:line="240" w:lineRule="auto"/>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color w:val="auto"/>
                <w:sz w:val="21"/>
                <w:szCs w:val="21"/>
              </w:rPr>
            </w:pPr>
            <w:r>
              <w:rPr>
                <w:rFonts w:hint="eastAsia" w:ascii="宋体" w:hAnsi="宋体" w:eastAsia="宋体"/>
                <w:color w:val="auto"/>
                <w:sz w:val="21"/>
                <w:szCs w:val="21"/>
              </w:rPr>
              <w:t>新建铁路延安至榆林至鄂尔多斯线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pageBreakBefore w:val="0"/>
              <w:kinsoku/>
              <w:wordWrap/>
              <w:overflowPunct/>
              <w:topLinePunct w:val="0"/>
              <w:autoSpaceDE/>
              <w:autoSpaceDN/>
              <w:bidi w:val="0"/>
              <w:adjustRightInd w:val="0"/>
              <w:snapToGrid w:val="0"/>
              <w:spacing w:line="240" w:lineRule="auto"/>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vAlign w:val="top"/>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Style w:val="2"/>
              <w:pageBreakBefore w:val="0"/>
              <w:kinsoku/>
              <w:wordWrap/>
              <w:overflowPunct/>
              <w:topLinePunct w:val="0"/>
              <w:autoSpaceDE/>
              <w:autoSpaceDN/>
              <w:bidi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spacing w:line="240" w:lineRule="auto"/>
              <w:rPr>
                <w:rFonts w:hint="eastAsia" w:ascii="宋体" w:hAnsi="宋体" w:eastAsia="宋体"/>
                <w:color w:val="auto"/>
                <w:sz w:val="21"/>
                <w:szCs w:val="21"/>
              </w:rPr>
            </w:pPr>
          </w:p>
          <w:p>
            <w:pPr>
              <w:pStyle w:val="2"/>
              <w:pageBreakBefore w:val="0"/>
              <w:kinsoku/>
              <w:wordWrap/>
              <w:overflowPunct/>
              <w:topLinePunct w:val="0"/>
              <w:autoSpaceDE/>
              <w:autoSpaceDN/>
              <w:bidi w:val="0"/>
              <w:spacing w:line="240" w:lineRule="auto"/>
              <w:rPr>
                <w:rFonts w:hint="eastAsia"/>
                <w:color w:val="auto"/>
              </w:rPr>
            </w:pPr>
          </w:p>
          <w:p>
            <w:pPr>
              <w:pageBreakBefore w:val="0"/>
              <w:kinsoku/>
              <w:wordWrap/>
              <w:overflowPunct/>
              <w:topLinePunct w:val="0"/>
              <w:autoSpaceDE/>
              <w:autoSpaceDN/>
              <w:bidi w:val="0"/>
              <w:spacing w:line="240" w:lineRule="auto"/>
              <w:rPr>
                <w:rFonts w:hint="eastAsia"/>
                <w:color w:val="auto"/>
              </w:rPr>
            </w:pPr>
          </w:p>
          <w:p>
            <w:pPr>
              <w:pStyle w:val="2"/>
              <w:pageBreakBefore w:val="0"/>
              <w:kinsoku/>
              <w:wordWrap/>
              <w:overflowPunct/>
              <w:topLinePunct w:val="0"/>
              <w:autoSpaceDE/>
              <w:autoSpaceDN/>
              <w:bidi w:val="0"/>
              <w:spacing w:line="240" w:lineRule="auto"/>
              <w:rPr>
                <w:rFonts w:hint="eastAsia"/>
                <w:color w:val="auto"/>
              </w:rPr>
            </w:pPr>
          </w:p>
          <w:p>
            <w:pPr>
              <w:pageBreakBefore w:val="0"/>
              <w:kinsoku/>
              <w:wordWrap/>
              <w:overflowPunct/>
              <w:topLinePunct w:val="0"/>
              <w:autoSpaceDE/>
              <w:autoSpaceDN/>
              <w:bidi w:val="0"/>
              <w:spacing w:line="240" w:lineRule="auto"/>
              <w:rPr>
                <w:rFonts w:hint="eastAsia"/>
                <w:color w:val="auto"/>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pageBreakBefore w:val="0"/>
              <w:kinsoku/>
              <w:wordWrap/>
              <w:overflowPunct/>
              <w:topLinePunct w:val="0"/>
              <w:autoSpaceDE/>
              <w:autoSpaceDN/>
              <w:bidi w:val="0"/>
              <w:adjustRightInd w:val="0"/>
              <w:snapToGrid w:val="0"/>
              <w:spacing w:line="240" w:lineRule="auto"/>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身份证号</w:t>
            </w:r>
          </w:p>
        </w:tc>
        <w:tc>
          <w:tcPr>
            <w:tcW w:w="4834"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有效联系方式</w:t>
            </w:r>
          </w:p>
          <w:p>
            <w:pPr>
              <w:pageBreakBefore w:val="0"/>
              <w:kinsoku/>
              <w:wordWrap/>
              <w:overflowPunct/>
              <w:topLinePunct w:val="0"/>
              <w:autoSpaceDE/>
              <w:autoSpaceDN/>
              <w:bidi w:val="0"/>
              <w:adjustRightInd w:val="0"/>
              <w:snapToGrid w:val="0"/>
              <w:spacing w:line="240" w:lineRule="auto"/>
              <w:jc w:val="center"/>
              <w:rPr>
                <w:rFonts w:ascii="宋体" w:hAnsi="宋体" w:eastAsia="宋体"/>
                <w:color w:val="auto"/>
                <w:sz w:val="21"/>
                <w:szCs w:val="21"/>
              </w:rPr>
            </w:pPr>
            <w:r>
              <w:rPr>
                <w:rFonts w:ascii="宋体" w:hAnsi="宋体" w:eastAsia="宋体"/>
                <w:color w:val="auto"/>
                <w:sz w:val="21"/>
                <w:szCs w:val="21"/>
              </w:rPr>
              <w:t>（电话号码或邮箱）</w:t>
            </w:r>
          </w:p>
        </w:tc>
        <w:tc>
          <w:tcPr>
            <w:tcW w:w="4834"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hint="eastAsia" w:ascii="宋体" w:hAnsi="宋体" w:eastAsia="宋体"/>
                <w:b/>
                <w:bCs/>
                <w:color w:val="auto"/>
                <w:sz w:val="21"/>
                <w:szCs w:val="21"/>
              </w:rPr>
            </w:pPr>
            <w:r>
              <w:rPr>
                <w:rFonts w:ascii="宋体" w:hAnsi="宋体" w:eastAsia="宋体"/>
                <w:b/>
                <w:bCs/>
                <w:color w:val="auto"/>
                <w:sz w:val="21"/>
                <w:szCs w:val="21"/>
              </w:rPr>
              <w:t>经常居住地址</w:t>
            </w:r>
          </w:p>
        </w:tc>
        <w:tc>
          <w:tcPr>
            <w:tcW w:w="4834"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r>
              <w:rPr>
                <w:rFonts w:ascii="宋体" w:hAnsi="宋体" w:eastAsia="宋体"/>
                <w:color w:val="auto"/>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是否同意公开个人信息</w:t>
            </w:r>
          </w:p>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color w:val="auto"/>
                <w:sz w:val="21"/>
                <w:szCs w:val="21"/>
              </w:rPr>
              <w:t>（填同意或不同意）</w:t>
            </w:r>
          </w:p>
        </w:tc>
        <w:tc>
          <w:tcPr>
            <w:tcW w:w="4834"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hint="eastAsia" w:ascii="宋体" w:hAnsi="宋体" w:eastAsia="宋体"/>
                <w:color w:val="auto"/>
                <w:sz w:val="21"/>
                <w:szCs w:val="21"/>
              </w:rPr>
            </w:pPr>
          </w:p>
          <w:p>
            <w:pPr>
              <w:pageBreakBefore w:val="0"/>
              <w:kinsoku/>
              <w:wordWrap/>
              <w:overflowPunct/>
              <w:topLinePunct w:val="0"/>
              <w:autoSpaceDE/>
              <w:autoSpaceDN/>
              <w:bidi w:val="0"/>
              <w:adjustRightInd w:val="0"/>
              <w:snapToGrid w:val="0"/>
              <w:spacing w:line="240" w:lineRule="auto"/>
              <w:rPr>
                <w:rFonts w:ascii="宋体" w:hAnsi="宋体" w:eastAsia="宋体"/>
                <w:color w:val="auto"/>
                <w:sz w:val="21"/>
                <w:szCs w:val="21"/>
              </w:rPr>
            </w:pPr>
            <w:r>
              <w:rPr>
                <w:rFonts w:ascii="宋体" w:hAnsi="宋体" w:eastAsia="宋体"/>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pageBreakBefore w:val="0"/>
              <w:kinsoku/>
              <w:wordWrap/>
              <w:overflowPunct/>
              <w:topLinePunct w:val="0"/>
              <w:autoSpaceDE/>
              <w:autoSpaceDN/>
              <w:bidi w:val="0"/>
              <w:adjustRightInd w:val="0"/>
              <w:snapToGrid w:val="0"/>
              <w:spacing w:line="240" w:lineRule="auto"/>
              <w:jc w:val="left"/>
              <w:rPr>
                <w:rFonts w:ascii="宋体" w:hAnsi="宋体" w:eastAsia="宋体"/>
                <w:color w:val="auto"/>
                <w:sz w:val="21"/>
                <w:szCs w:val="21"/>
              </w:rPr>
            </w:pPr>
            <w:r>
              <w:rPr>
                <w:rFonts w:ascii="宋体" w:hAnsi="宋体" w:eastAsia="宋体"/>
                <w:b/>
                <w:bCs/>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单位名称</w:t>
            </w:r>
          </w:p>
        </w:tc>
        <w:tc>
          <w:tcPr>
            <w:tcW w:w="4834" w:type="dxa"/>
            <w:vAlign w:val="top"/>
          </w:tcPr>
          <w:p>
            <w:pPr>
              <w:pageBreakBefore w:val="0"/>
              <w:kinsoku/>
              <w:wordWrap/>
              <w:overflowPunct/>
              <w:topLinePunct w:val="0"/>
              <w:autoSpaceDE/>
              <w:autoSpaceDN/>
              <w:bidi w:val="0"/>
              <w:adjustRightInd w:val="0"/>
              <w:snapToGrid w:val="0"/>
              <w:spacing w:line="240" w:lineRule="auto"/>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工商注册号或统一社会信用代码</w:t>
            </w:r>
          </w:p>
        </w:tc>
        <w:tc>
          <w:tcPr>
            <w:tcW w:w="4834" w:type="dxa"/>
            <w:vAlign w:val="top"/>
          </w:tcPr>
          <w:p>
            <w:pPr>
              <w:pageBreakBefore w:val="0"/>
              <w:kinsoku/>
              <w:wordWrap/>
              <w:overflowPunct/>
              <w:topLinePunct w:val="0"/>
              <w:autoSpaceDE/>
              <w:autoSpaceDN/>
              <w:bidi w:val="0"/>
              <w:adjustRightInd w:val="0"/>
              <w:snapToGrid w:val="0"/>
              <w:spacing w:line="240" w:lineRule="auto"/>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有效联系方式</w:t>
            </w:r>
          </w:p>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color w:val="auto"/>
                <w:sz w:val="21"/>
                <w:szCs w:val="21"/>
              </w:rPr>
              <w:t>（电话号码或邮箱）</w:t>
            </w:r>
          </w:p>
        </w:tc>
        <w:tc>
          <w:tcPr>
            <w:tcW w:w="4834" w:type="dxa"/>
            <w:vAlign w:val="top"/>
          </w:tcPr>
          <w:p>
            <w:pPr>
              <w:pageBreakBefore w:val="0"/>
              <w:kinsoku/>
              <w:wordWrap/>
              <w:overflowPunct/>
              <w:topLinePunct w:val="0"/>
              <w:autoSpaceDE/>
              <w:autoSpaceDN/>
              <w:bidi w:val="0"/>
              <w:adjustRightInd w:val="0"/>
              <w:snapToGrid w:val="0"/>
              <w:spacing w:line="240" w:lineRule="auto"/>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pageBreakBefore w:val="0"/>
              <w:kinsoku/>
              <w:wordWrap/>
              <w:overflowPunct/>
              <w:topLinePunct w:val="0"/>
              <w:autoSpaceDE/>
              <w:autoSpaceDN/>
              <w:bidi w:val="0"/>
              <w:adjustRightInd w:val="0"/>
              <w:snapToGrid w:val="0"/>
              <w:spacing w:line="240" w:lineRule="auto"/>
              <w:jc w:val="center"/>
              <w:rPr>
                <w:rFonts w:ascii="宋体" w:hAnsi="宋体" w:eastAsia="宋体"/>
                <w:b/>
                <w:bCs/>
                <w:color w:val="auto"/>
                <w:sz w:val="21"/>
                <w:szCs w:val="21"/>
              </w:rPr>
            </w:pPr>
            <w:r>
              <w:rPr>
                <w:rFonts w:ascii="宋体" w:hAnsi="宋体" w:eastAsia="宋体"/>
                <w:b/>
                <w:bCs/>
                <w:color w:val="auto"/>
                <w:sz w:val="21"/>
                <w:szCs w:val="21"/>
              </w:rPr>
              <w:t xml:space="preserve">地  </w:t>
            </w:r>
            <w:r>
              <w:rPr>
                <w:rFonts w:hint="eastAsia" w:ascii="宋体" w:hAnsi="宋体" w:eastAsia="宋体"/>
                <w:b/>
                <w:bCs/>
                <w:color w:val="auto"/>
                <w:sz w:val="21"/>
                <w:szCs w:val="21"/>
              </w:rPr>
              <w:t xml:space="preserve">  </w:t>
            </w:r>
            <w:r>
              <w:rPr>
                <w:rFonts w:ascii="宋体" w:hAnsi="宋体" w:eastAsia="宋体"/>
                <w:b/>
                <w:bCs/>
                <w:color w:val="auto"/>
                <w:sz w:val="21"/>
                <w:szCs w:val="21"/>
              </w:rPr>
              <w:t>址</w:t>
            </w:r>
          </w:p>
        </w:tc>
        <w:tc>
          <w:tcPr>
            <w:tcW w:w="4834" w:type="dxa"/>
            <w:vAlign w:val="center"/>
          </w:tcPr>
          <w:p>
            <w:pPr>
              <w:pageBreakBefore w:val="0"/>
              <w:kinsoku/>
              <w:wordWrap/>
              <w:overflowPunct/>
              <w:topLinePunct w:val="0"/>
              <w:autoSpaceDE/>
              <w:autoSpaceDN/>
              <w:bidi w:val="0"/>
              <w:adjustRightInd w:val="0"/>
              <w:snapToGrid w:val="0"/>
              <w:spacing w:line="240" w:lineRule="auto"/>
              <w:rPr>
                <w:rFonts w:ascii="宋体" w:hAnsi="宋体" w:eastAsia="宋体"/>
                <w:b/>
                <w:bCs/>
                <w:color w:val="auto"/>
                <w:sz w:val="21"/>
                <w:szCs w:val="21"/>
              </w:rPr>
            </w:pPr>
            <w:r>
              <w:rPr>
                <w:rFonts w:ascii="宋体" w:hAnsi="宋体" w:eastAsia="宋体"/>
                <w:color w:val="auto"/>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top"/>
          </w:tcPr>
          <w:p>
            <w:pPr>
              <w:pageBreakBefore w:val="0"/>
              <w:tabs>
                <w:tab w:val="left" w:pos="2535"/>
              </w:tabs>
              <w:kinsoku/>
              <w:wordWrap/>
              <w:overflowPunct/>
              <w:topLinePunct w:val="0"/>
              <w:autoSpaceDE/>
              <w:autoSpaceDN/>
              <w:bidi w:val="0"/>
              <w:adjustRightInd w:val="0"/>
              <w:snapToGrid w:val="0"/>
              <w:spacing w:before="249" w:beforeLines="80" w:line="240" w:lineRule="auto"/>
              <w:jc w:val="both"/>
              <w:rPr>
                <w:rFonts w:ascii="宋体" w:hAnsi="宋体" w:eastAsia="宋体"/>
                <w:bCs/>
                <w:color w:val="auto"/>
                <w:sz w:val="21"/>
                <w:szCs w:val="21"/>
              </w:rPr>
            </w:pPr>
            <w:r>
              <w:rPr>
                <w:rFonts w:ascii="宋体" w:hAnsi="宋体" w:eastAsia="宋体"/>
                <w:bCs/>
                <w:color w:val="auto"/>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311AA"/>
    <w:rsid w:val="7FF3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line="360" w:lineRule="auto"/>
      <w:outlineLvl w:val="1"/>
    </w:pPr>
    <w:rPr>
      <w:rFonts w:ascii="Times New Roman" w:hAnsi="Times New Roman" w:eastAsia="宋体" w:cs="Times New Roman"/>
      <w:b/>
      <w:bCs/>
      <w:kern w:val="0"/>
      <w:sz w:val="28"/>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2022-08-01T09:58:00Z</dcterms:created>
  <dc:creator>greatwall</dc:creator>
  <cp:lastModifiedBy>greatwall</cp:lastModifiedBy>
  <dcterms:modified xsi:type="dcterms:W3CDTF">2022-08-01T09:59:12Z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