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我市工业园区产业发展规划全部获批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近日，经鄂尔多斯市政府常务会议审议通过，对鄂尔多斯高新技术产业开发区、鄂托克高新技术产业开发区、蒙苏经济开发区、苏里格经济开发区、准格尔经济开发区、上海庙经济开发区（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2023-2035）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产业发展规划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批复。自2023年11月自治区将工业园区产业发展规划批复权限下放盟市政府以来，我市在全区率先完成了工业园区的产业发展规划批复工作，为园区进一步明确产业发展重点，优化产业空间布局，高效配置要素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指明了方向。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批复要求，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旗区、开发区要深入贯彻习近平生态文明思想，完整、准确、全面贯彻新发展理念，坚定不移走以生态优先、绿色发展为导向的高质量发展新路子，更加自觉地推动绿色发展、循环发展、低碳发展。要求进一步加强对开发区产业发展的指导，强化对开发区生态环保、安全生产等方面的监管，推动开发区高质量发展。要求市直各有关部门加强对开发区的服务与监管，指导开发区按照国家和自治区有关规定要求，依法有序做好土地集约利用、水资源利用、生态环境保护等相关工作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 w:tentative="0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3140"/>
        </w:tabs>
        <w:ind w:left="3140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ZDhlODdmYWI0YjMxYWQxOTE5OWQxZGQwOWIyYzYifQ=="/>
  </w:docVars>
  <w:rsids>
    <w:rsidRoot w:val="24D06017"/>
    <w:rsid w:val="115D1A91"/>
    <w:rsid w:val="24D06017"/>
    <w:rsid w:val="5CEF7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Indent"/>
    <w:basedOn w:val="1"/>
    <w:next w:val="3"/>
    <w:unhideWhenUsed/>
    <w:qFormat/>
    <w:uiPriority w:val="99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632</Characters>
  <Lines>0</Lines>
  <Paragraphs>0</Paragraphs>
  <TotalTime>10</TotalTime>
  <ScaleCrop>false</ScaleCrop>
  <LinksUpToDate>false</LinksUpToDate>
  <CharactersWithSpaces>632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2024-06-21T10:32:00Z</dcterms:created>
  <dc:creator>佚名</dc:creator>
  <cp:lastModifiedBy>greatwall</cp:lastModifiedBy>
  <dcterms:modified xsi:type="dcterms:W3CDTF">2024-06-24T11:56:17Z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357D50623C404A8CAAB5B81B8CF190C3_11</vt:lpwstr>
  </property>
</Properties>
</file>