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r>
        <w:rPr>
          <w:rFonts w:hint="eastAsia" w:ascii="宋体" w:hAnsi="宋体" w:eastAsia="宋体" w:cs="宋体"/>
          <w:sz w:val="36"/>
          <w:szCs w:val="36"/>
        </w:rPr>
        <w:t>鄂尔多斯市人民政府办公室关于印发</w:t>
      </w:r>
    </w:p>
    <w:p>
      <w:pPr>
        <w:jc w:val="center"/>
        <w:rPr>
          <w:rFonts w:hint="eastAsia" w:ascii="宋体" w:hAnsi="宋体" w:eastAsia="宋体" w:cs="宋体"/>
          <w:sz w:val="36"/>
          <w:szCs w:val="36"/>
        </w:rPr>
      </w:pPr>
      <w:r>
        <w:rPr>
          <w:rFonts w:hint="eastAsia" w:ascii="宋体" w:hAnsi="宋体" w:eastAsia="宋体" w:cs="宋体"/>
          <w:sz w:val="36"/>
          <w:szCs w:val="36"/>
        </w:rPr>
        <w:t>2019年全市政府系统督查工作要点的通知</w:t>
      </w:r>
    </w:p>
    <w:p>
      <w:pPr>
        <w:jc w:val="right"/>
        <w:rPr>
          <w:rFonts w:hint="eastAsia" w:ascii="宋体" w:hAnsi="宋体" w:eastAsia="宋体" w:cs="宋体"/>
          <w:sz w:val="21"/>
          <w:szCs w:val="21"/>
        </w:rPr>
      </w:pPr>
      <w:r>
        <w:rPr>
          <w:rFonts w:hint="eastAsia" w:ascii="宋体" w:hAnsi="宋体" w:eastAsia="宋体" w:cs="宋体"/>
          <w:sz w:val="21"/>
          <w:szCs w:val="21"/>
        </w:rPr>
        <w:t>鄂府办发〔2019〕26号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bookmarkStart w:id="0" w:name="_GoBack"/>
      <w:r>
        <w:rPr>
          <w:rFonts w:hint="eastAsia" w:ascii="宋体" w:hAnsi="宋体" w:eastAsia="宋体" w:cs="宋体"/>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经市人民政府同意，现将《2019年全市政府系统督查工作要点》印发给你们，请结合实际，认真组织实施。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鄂尔多斯市人民政府办公室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2019年4月28日</w:t>
      </w:r>
    </w:p>
    <w:p>
      <w:pPr>
        <w:jc w:val="center"/>
        <w:rPr>
          <w:rFonts w:hint="eastAsia" w:ascii="宋体" w:hAnsi="宋体" w:eastAsia="宋体" w:cs="宋体"/>
          <w:sz w:val="32"/>
          <w:szCs w:val="32"/>
        </w:rPr>
      </w:pPr>
      <w:r>
        <w:rPr>
          <w:rFonts w:hint="eastAsia" w:ascii="宋体" w:hAnsi="宋体" w:eastAsia="宋体" w:cs="宋体"/>
          <w:sz w:val="32"/>
          <w:szCs w:val="32"/>
        </w:rPr>
        <w:t>2019年全市政府系统督查工作要点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2019年是新中国成立70周年，是全面建成小康社会关键之年,做好政府工作，要以习近平新时代中国特色社会主义思想为指导，全面贯彻党的十九大和十九届二中、三中全会精神，按照自治区党委、人民政府和市委、市人民政府重点工作部署，提出如下督查要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一、持续打好三大攻坚战情况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打好防范化解重大风险攻坚战情况。主要督查化解政府债务、防范金融风险情况，包括有效化解政府存量债务、集中化解与“十个全覆盖”十项工程直接相关项目拖欠工程款情况，整治网络借贷、企业债券违约等风险点，处置银行不良贷款和非法集资涉案资产、打击农村牧区高利贷和恶意逃废债行为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（二）打好精准脱贫攻坚战情况。主要督查中央扶贫专项巡视反馈意见整改情况，实施产业、就业、生态、教育、健康、社会保障等扶贫工作情况以及建档立卡贫困户危房改造、定点扶贫和驻村帮扶情况。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打好污染防治攻坚战情况。主要督查中央环保督察及“回头看”反馈问题整改情况，矿区排土场、塌陷区、道路扬尘治理和棋盘井蒙西地区环境综合整治情况，水源地保护、重点流域水环境综合整治、城镇污水处理达标排放情况，工业源特别排放限值改造、农牧业面源污染防治和土壤污染治理、工业固体废物管理情况，以及开展“雷霆斩污”专项行动、打击破坏生态环境违法行为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二、推动经济高质量发展情况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（一）持续扩大有效投资情况。主要督查185项亿元以上重点项目投资建设情况；全产业链招商情况，具体包括资源精深加工、新兴产业、现代服务业等方面大项目的引进情况。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着力释放消费潜力情况。主要督查医疗、养老、文化、旅游、会展、物流等服务的供给和深度融合情况，以及分享经济、平台经济、网络经济、电子商务等新业态的发展情况；第四次全国经济普查工作开展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培育壮大新产业、新动能情况。围绕培育发展新兴产业，主要督查新能源汽车、电动重卡、特种机器人、煤机、风机、化机等装备制造项目的建设发展情况；围绕推动传统产业新兴化，主要督查国家能源投资集团粉煤灰提取氧化铝、新长江高纯铝等项目建设情况，以及重振鄂尔多斯羊绒产业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推动民营经济健康发展情况。主要督查促进民营经济高质量发展26条措施、消除民营企业不公平待遇、降低民营企业成本、强化融资服务平台建设等政策措施落实情况，以及缓解企业融资难融资贵、治理拖欠民营企业账款问题情况；支持民营资本参与国有企业混合所有制改革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三、推动多种能源协同发展情况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（一）提高煤炭综合利用效率情况。主要督查矿区建设、煤田开采项目手续办理情况，国电双维电厂等电力外送通道配套电源点以及中天合创煤炭深加工三期、伊泰煤制油、新奥石墨烯等煤化工项目推进情况。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（二）加快发展清洁能源情况。主要督查风力发电、光伏发电等新能源项目的建设情况，天然气综合改革工作情况，以及天然气勘探开发、生产加工等产业发展情况。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（三）提升科技创新水平情况。主要督查自治区人才改革试验区、国家自主创新示范区配套建设情况，院士专家工作站和国家级重点实验室、工程中心建设情况。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推动能源产业绿色发展情况。主要督查节能“双控”指标落实情况，智能电网、焦炉煤气、焦油综合利用等项目推进建设情况，以及淘汰小火电机组等落后产能情况，运煤铁路、集装站等集疏运系统建设运行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四、深入实施乡村振兴战略情况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（一）深化农牧业供给侧结构性改革情况。主要督查稳定粮食生产和养畜规模情况，农牧业基础设施和科技创新体系建设情况，高标准农田建设、扩大高效节水灌溉面积、盐碱地改造以及 “粮改饲”实施情况；绒山羊、细毛羊等优势特色产业发展情况和绿色农畜产品生产加工输出基地建设情况；督查非洲猪瘟等动物疫病防控情况。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（二）深入推进人居环境整治情况。主要督查农村牧区垃圾污水治理、厕所革命、村容村貌整治情况，农村牧区危房改造和饮水安全安全工程、“四好农村公路”建设情况，宽带网络向嘎查村延伸情况， 100个市级乡村振兴示范嘎查村打造情况。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巩固和完善农村牧区基本经营制度情况。主要督查深化农村牧区土地制度和集体产权制度改革、国家土地例行督察问题整改、清理整治“大棚房”、发展农牧业新型经营主体、培育壮大龙头企业、健全农企牧企利益联结机制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五、加快文化旅游业发展情况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加强文化旅游基础建设情况。主要督查七星湖、黄河大峡谷、萨拉乌苏等国家5A级景区创建情况，鄂尔多斯旅游集散中心和智慧旅游公共服务平台建设情况，特色餐饮、品牌酒店、城市商业综合体、旅游精品线路建设情况，旅游厕所革命推进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打造文化旅游品牌，强化文化旅游市场营销宣传情况。主要督查主题旅游品牌培育、旅游小镇建设、冬季旅游项目开发情况，具体督查欧亚草原丝路文化旅游节、中国—中东欧“16+1音乐周”、鄂尔多斯文化神州行、国际沙漠狂欢节、草原丝路合唱节、诗歌那达慕等特色文化活动的筹备开展情况以及城川红色研学旅游、独贵塔拉沙漠越野等特色旅游项目的发展情况，文化旅游市场营销宣传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六、深化生态文明建设情况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统筹山水林田湖草沙系统治理情况。主要督查草原保护管理、都斯图等湿地保护修复和禁牧、休牧、草原生态奖补等政策落实情况，退牧还草、京津风沙源治理、沿黄生态廊道建设等各类重点生态工程推进情况，以及防沙治沙、沙产业发展情况，自然保护区内工矿企业退出、矿山环境治理、节能环保产业发展情况，国家可持续发展议程创新示范区申报创建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（二）深化生态文明体制改革情况。主要督查生态保护红线制度、自然资源资产产权制度、自然资源资产管理考核评价制度、矿产资源权益金制度改革落实情况，领导干部自然资源资产离任审计情况。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七、深化重点领域改革和全方位对外开放情况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（一）全面优化营商环境情况。主要督查商事制度改革、“双随机、一公开”监管、推进政务服务“一网、一门、一次”改革和代办制推进落实情况，市政务服务新大厅集中审批服务情况。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加大重点领域改革力度情况。主要督查政府机构改革、综合行政执法改革情况；农村牧区综合改革情况，包括推进土地、草牧场“三权分置”，以及资源变资产、资金变股金、农牧民变股民“三变改革”等情况；财政金融改革情况，包括实施预算绩效管理、完善金融服务体系、推动企业上市情况，以及深化农村信用社改革、财政事权和支出责任划分改革情况；国资国企改革情况，包括做优做大国有资本、“僵尸企业”出清、剥离国有企业办社会职能、国有企业负责人薪酬制度改革情况；增量配电试点改革、扩大电力多边交易实施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（三）推动更高层次对外开放情况。主要督查推动呼包鄂协同发展，深化呼包鄂榆城市群、呼包银榆经济区城市间协作情况；综合保税区、航空口岸、内陆港建设运营情况。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八、推进新型城镇化高质量发展情况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加强中心城区建设管理情况。主要督查城市法治化、精细化、智能化管理情况，以及中心城区商业设施整合再造、植绿建绿、小区物业管理、老旧小区综合改造情况；城市“双修”（生态修复、城市修补）工作开展情况，以及乌兰木伦河三号桥、东胜垃圾发电厂、水岸新城四大提升工程建设推进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加强交通、水利等基础设施建设情况。主要督查推动呼准鄂动车融入呼张、京张客运系统情况，包西高铁包鄂榆段、包茂高速东胜至包头段四改八工程、纳日松至龙口高速公路、嘎鲁图至乌兰镇一级公路推动建设情况，鄂托克前旗、杭锦旗、乌审旗通用机场推动建设情况，引黄供水和拦沙换水工程、黄河二期防洪工程达拉特旗、准格尔旗段建设情况，“全光网城市”建设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（三）加强中心镇和园区建设管理情况。主要督查旗区新一轮城镇规划修编情况，以及各旗人民政府驻地基础设施提质完善情况；棚户区改造推进情况；产业园区污水、工业废弃物处理等配套基础设施建设情况。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九、全力提升民生保障水平情况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发展公平有质量的教育情况。主要督查增加学前教育资源供给、义务教育优质均衡发展、普通高中多样化特色发展情况，以及优先重点发展民族教育、提高职业教育发展质量、统筹发展民办教育特殊教育继续教育、推进高校“双一流”建设、稳定农村牧区教师队伍政策措施落实情况，旗区创建“全国义务教育发展优质均衡县”情况，“全面改薄”工程和农村牧区教师周转宿舍建设情况，新建、改扩建31所中小学幼儿园推进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健全社会保障体系情况。主要督查补齐低保、医保、养老、救助等方面短板情况；住房保障情况，特别是解决好城镇中低收入居民和新市民住房问题情况；就业扶持情况，重点督查高校毕业生、农牧民工、就业困难人员等群体就业情况，以及新增城镇就业2.33万人目标完成情况；退役军人服务保障体系建设情况，以及关爱农村牧区空巢老人、留守儿童工作情况；市社会福利中心、儿童福利院推动建设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加快健康鄂尔多斯建设情况。主要督查公立医院综合改革、加强基本公共卫生服务、异地就医直接结算、蒙医药振兴计划、完善全科医生制度、落实全民建设战略落实情况，以及“光明行”社会公益活动、关爱青少年眼健康护眼运动、足球改革发展试点工作、筹备全区第十五届运动会和第六届残运会实施情况，杭锦旗创建国家卫生县城情况，旗区蒙医中医医院改扩建工程、市残疾人康复综合服务中心推进建设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繁荣发展文化事业情况。主要督查提高基本公共文化服务覆盖面、促进乌兰牧骑事业发展情况，督查嘎查村（社区）标准化文化服务中心、市工人文化活动中心、市直文化场馆建设改造情况，自治区首家国家级文化生态保护实验区创建工作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筑牢社会安全稳定底线情况。主要督查推进全民普法教育、完善公共法律服务体系、健全社会信用体系、完善社会治安防控体系、健全应急管理和防灾减灾体制机制情况，信访法治化、扫黑除恶专项斗争、食品药品安全监管、安全生产工作开展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（六）全面贯彻党的民族宗教政策情况。主要督查加强民族团结进步教育、贯彻党的宗教工作基本方针情况，全国民族团结进步示范市创建情况。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（七）努力建设人民满意政府情况。主要督查依法行政、政府职能转变、审计监督、政府诚信建设、落实政府法律顾问制度、政务公开、人大代表建议和政协委员提案办理情况。</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EF0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2019-09-24T09:14:15Z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