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20" w:hanging="320" w:hangingChars="1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物业管理服务质量提升年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政府及主管部门考核内容和标准</w:t>
      </w:r>
    </w:p>
    <w:bookmarkEnd w:id="0"/>
    <w:p>
      <w:pPr>
        <w:widowControl/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999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898"/>
        <w:gridCol w:w="6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</w:trPr>
        <w:tc>
          <w:tcPr>
            <w:tcW w:w="8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ascii="仿宋" w:hAnsi="仿宋" w:eastAsia="仿宋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8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2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</w:rPr>
              <w:t>考核内容</w:t>
            </w:r>
          </w:p>
        </w:tc>
        <w:tc>
          <w:tcPr>
            <w:tcW w:w="62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2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考核标准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1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完善物业管理服务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工作体系建设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1.当地政府建立实施“物业管理服务质量提升年”活动领导机制；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2.每年至少一次专题研究部署物业管理工作；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3.主管部门单独设置物业管理机构，配备专职人员；</w:t>
            </w:r>
          </w:p>
          <w:p>
            <w:pPr>
              <w:autoSpaceDN w:val="0"/>
              <w:spacing w:line="400" w:lineRule="exact"/>
              <w:ind w:left="280" w:hanging="280" w:hangingChars="100"/>
              <w:rPr>
                <w:rFonts w:hint="eastAsia" w:ascii="仿宋_GB2312" w:hAnsi="仿宋" w:eastAsia="仿宋_GB2312"/>
                <w:color w:val="000000"/>
                <w:spacing w:val="-2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4.明确社区物业管理职能，且配备或指定专职人员负责。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建立健全物业管理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政策制度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1.制定综合性物业管理政策、下发专项物业管理文件；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2.出台贯彻落实新修订《内蒙古自治区物业管理条例》实施办法或细则。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tblHeader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3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建立相关职能部门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协调联动机制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1.建立有关职能部门组成的联席会议协调机制；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2.每年至少召开两次联席会议；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3.在政府网站、社区、小区公示职能部门涉及物业管理的职能职责及单位投诉电话。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4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强化物业管理政策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信息化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建设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12"/>
              </w:tabs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宣传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新修订的《内蒙古自治区物业管理条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例》、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“物业管理服务质量提升年”活动以及物业管理相关法律法规和政策；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2.建立物业服务行业信息监管统计平台，并每年形成统计分析报告；</w:t>
            </w:r>
          </w:p>
          <w:p>
            <w:pPr>
              <w:tabs>
                <w:tab w:val="left" w:pos="312"/>
              </w:tabs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3.动态监测物业服务行业发展情况。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8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5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加强物业服务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标准化建设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1.部署落实居住、商业、医院、办公楼等四项自治区物业管理服务标准，按照标准规定的服务等级签订物业服务合同；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2.对应服务等级确定物业服务收费标准。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8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6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解决物业服务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收费难题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1.制定物业服务收费指导标准；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2.</w:t>
            </w:r>
            <w:r>
              <w:rPr>
                <w:rFonts w:hint="eastAsia" w:ascii="仿宋_GB2312" w:hAnsi="仿宋" w:eastAsia="仿宋_GB2312" w:cs="仿宋"/>
                <w:sz w:val="28"/>
              </w:rPr>
              <w:t>探索建立并完善物业费缴纳等个人诚信系统建设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；业主有欠交物业服务费用、公共水电分摊费用等违反物业服务合同以及违反法律法规、临时管理规约、管理规约等行为,经司法判决或仲裁裁决确认后仍不履行的,按照个人信用信息管理有关规定录入个人信用档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7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规范物业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招投标工作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1.制定物业项目招投标管理相关规定；</w:t>
            </w:r>
          </w:p>
          <w:p>
            <w:pPr>
              <w:spacing w:line="400" w:lineRule="exact"/>
              <w:ind w:left="280" w:hanging="280" w:hangingChars="10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2.建立专家库，搭建物业服务项目招投标平台；</w:t>
            </w:r>
          </w:p>
          <w:p>
            <w:pPr>
              <w:spacing w:line="400" w:lineRule="exact"/>
              <w:ind w:left="280" w:hanging="280" w:hangingChars="10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3.建立物业项目招标最低价制度；</w:t>
            </w:r>
          </w:p>
          <w:p>
            <w:pPr>
              <w:spacing w:line="272" w:lineRule="atLeast"/>
              <w:rPr>
                <w:rFonts w:hint="eastAsia" w:ascii="仿宋_GB2312" w:hAnsi="黑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4.查处物业项目招投标过程中的违规行为。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tblHeader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8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规范物业管理服务</w:t>
            </w:r>
          </w:p>
          <w:p>
            <w:pPr>
              <w:spacing w:line="272" w:lineRule="atLeas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市场监管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2"/>
              </w:tabs>
              <w:spacing w:line="44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制定物业管理服务事中事后监管制度或办法，并组织实施；</w:t>
            </w:r>
          </w:p>
          <w:p>
            <w:pPr>
              <w:tabs>
                <w:tab w:val="left" w:pos="312"/>
              </w:tabs>
              <w:spacing w:line="44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2.实施物业服务企业备案制度；</w:t>
            </w:r>
          </w:p>
          <w:p>
            <w:pPr>
              <w:tabs>
                <w:tab w:val="left" w:pos="312"/>
              </w:tabs>
              <w:spacing w:line="44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3.开展“双随机、一公开”工作。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9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实施物业服务企业</w:t>
            </w:r>
          </w:p>
          <w:p>
            <w:pPr>
              <w:spacing w:line="272" w:lineRule="atLeas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信用评价管理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44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1.制定物业服务企业信用评价管理办法；</w:t>
            </w:r>
          </w:p>
          <w:p>
            <w:pPr>
              <w:tabs>
                <w:tab w:val="left" w:pos="312"/>
              </w:tabs>
              <w:spacing w:line="440" w:lineRule="exact"/>
              <w:rPr>
                <w:rFonts w:hint="eastAsia" w:ascii="仿宋_GB2312" w:hAnsi="仿宋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</w:rPr>
              <w:t>2.将物业服务企业违法违规行为记入信用档案；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Header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spacing w:val="-2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0"/>
                <w:sz w:val="28"/>
              </w:rPr>
              <w:t>10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强化住宅专项维修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资金监管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规范住宅维修资金</w:t>
            </w: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缴存、管理、使用；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2.应急使用审批便捷及时；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华文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3.按季度上报统计报表，数据及时准确。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2" w:lineRule="atLeast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11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加强职能部门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联动执法力度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1.城管、公安、消防、通信等部门认真履行对住宅小区的有关职能职责；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2.考核对城管、公安、消防、通信等部门履职情况。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12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推进业主委员会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组建工作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1.推进组建业主委员会成立工作；</w:t>
            </w:r>
          </w:p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2.安排专项经费用于组建业主委员会；</w:t>
            </w:r>
          </w:p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3.成立社区物业管理委员会对物业项目进行过渡管理。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13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强化对业主委员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会的指导和监督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1.建立业主委员会选任、解任机制；</w:t>
            </w:r>
          </w:p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2.制定业主委员会行为规范；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华文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3.业主委员会履职及考核情况。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14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发挥纠纷调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解机制作用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1.建立人民、司法、行政调解机制；</w:t>
            </w:r>
          </w:p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2.各类调解机构及时受理、处理物业管理纠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纷矛盾；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华文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3.全面实施物业接访日制度。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15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规范前期物业管理，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实施承接查验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1.制定前期物业管理制度，明确开发企业责任并实施承接查验；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2.物业企业积极参与开发建设；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16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建立物业服务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</w:rPr>
              <w:t>企业退出机制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1.制定物业企业管理项目退出机制；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华文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2.对违反规定的物业服务企业进行处理。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 w:cs="仿宋"/>
                <w:color w:val="000000"/>
                <w:spacing w:val="-2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0"/>
                <w:sz w:val="28"/>
              </w:rPr>
              <w:t>17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推进老旧小区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改造工作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1.制定改造规划和年度计划，明确目标；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2.改造资金列入年度预算，资金使用规范；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3.对改造后的老旧小区实施物业管理或准物业管理；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4.建立老旧小区物业费补贴机制。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18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开展物业管理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项目评价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组织开展本地区物业管理项目创优和项目评价活动；</w:t>
            </w:r>
          </w:p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2.制定并落实评优项目扶持政策及奖励资金；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tblHeader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19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开展“智慧小区”</w:t>
            </w:r>
          </w:p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建设试点情况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1.按要求选定“智慧小区”建设项目；</w:t>
            </w:r>
          </w:p>
          <w:p>
            <w:pPr>
              <w:autoSpaceDN w:val="0"/>
              <w:spacing w:line="400" w:lineRule="exact"/>
              <w:ind w:left="420" w:hanging="420" w:hangingChars="15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2.主管部门提前介入“智慧小区”建设，对小区智能化建设方案内容进行指导和把关；</w:t>
            </w:r>
          </w:p>
          <w:p>
            <w:pPr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</w:rPr>
              <w:t>3.试点“智慧小区”项目正式启动建设，并按计划投入使用。</w:t>
            </w:r>
          </w:p>
        </w:tc>
      </w:tr>
    </w:tbl>
    <w:p>
      <w:pPr>
        <w:autoSpaceDN w:val="0"/>
        <w:spacing w:line="580" w:lineRule="exact"/>
        <w:ind w:left="-93" w:leftChars="-69" w:hanging="52" w:hangingChars="25"/>
        <w:rPr>
          <w:rFonts w:ascii="黑体" w:hAnsi="黑体" w:eastAsia="黑体" w:cs="黑体"/>
          <w:color w:val="000000"/>
        </w:rPr>
      </w:pPr>
    </w:p>
    <w:p>
      <w:pPr>
        <w:autoSpaceDN w:val="0"/>
        <w:spacing w:line="580" w:lineRule="exact"/>
        <w:ind w:left="-93" w:leftChars="-69" w:hanging="52" w:hangingChars="25"/>
        <w:rPr>
          <w:rFonts w:ascii="黑体" w:hAnsi="黑体" w:eastAsia="黑体" w:cs="黑体"/>
          <w:color w:val="000000"/>
        </w:rPr>
      </w:pPr>
    </w:p>
    <w:p>
      <w:pPr>
        <w:autoSpaceDN w:val="0"/>
        <w:spacing w:line="580" w:lineRule="exact"/>
        <w:ind w:left="-93" w:leftChars="-69" w:hanging="52" w:hangingChars="25"/>
        <w:rPr>
          <w:rFonts w:ascii="黑体" w:hAnsi="黑体" w:eastAsia="黑体" w:cs="黑体"/>
          <w:color w:val="000000"/>
        </w:rPr>
      </w:pPr>
    </w:p>
    <w:p>
      <w:pPr>
        <w:autoSpaceDN w:val="0"/>
        <w:spacing w:line="580" w:lineRule="exact"/>
        <w:ind w:left="-93" w:leftChars="-69" w:hanging="52" w:hangingChars="25"/>
        <w:rPr>
          <w:rFonts w:ascii="黑体" w:hAnsi="黑体" w:eastAsia="黑体" w:cs="黑体"/>
          <w:color w:val="000000"/>
        </w:rPr>
      </w:pPr>
    </w:p>
    <w:p>
      <w:pPr>
        <w:autoSpaceDN w:val="0"/>
        <w:spacing w:line="580" w:lineRule="exact"/>
        <w:ind w:left="-93" w:leftChars="-69" w:hanging="52" w:hangingChars="25"/>
        <w:rPr>
          <w:rFonts w:ascii="黑体" w:hAnsi="黑体" w:eastAsia="黑体" w:cs="黑体"/>
          <w:color w:val="000000"/>
        </w:rPr>
      </w:pPr>
    </w:p>
    <w:p>
      <w:pPr>
        <w:autoSpaceDN w:val="0"/>
        <w:spacing w:line="580" w:lineRule="exact"/>
        <w:ind w:left="-93" w:leftChars="-69" w:hanging="52" w:hangingChars="25"/>
        <w:rPr>
          <w:rFonts w:ascii="黑体" w:hAnsi="黑体" w:eastAsia="黑体" w:cs="黑体"/>
          <w:color w:val="000000"/>
        </w:rPr>
      </w:pPr>
    </w:p>
    <w:p>
      <w:pPr>
        <w:autoSpaceDN w:val="0"/>
        <w:spacing w:line="580" w:lineRule="exact"/>
        <w:ind w:left="-93" w:leftChars="-69" w:hanging="52" w:hangingChars="25"/>
        <w:rPr>
          <w:rFonts w:ascii="黑体" w:hAnsi="黑体" w:eastAsia="黑体" w:cs="黑体"/>
          <w:color w:val="000000"/>
        </w:rPr>
      </w:pPr>
    </w:p>
    <w:p>
      <w:pPr>
        <w:autoSpaceDN w:val="0"/>
        <w:spacing w:line="580" w:lineRule="exact"/>
        <w:ind w:left="-93" w:leftChars="-69" w:hanging="52" w:hangingChars="25"/>
        <w:rPr>
          <w:rFonts w:ascii="黑体" w:hAnsi="黑体" w:eastAsia="黑体" w:cs="黑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EC4"/>
    <w:multiLevelType w:val="multilevel"/>
    <w:tmpl w:val="02650E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B37FDC"/>
    <w:multiLevelType w:val="multilevel"/>
    <w:tmpl w:val="4DB37F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964E95"/>
    <w:multiLevelType w:val="multilevel"/>
    <w:tmpl w:val="50964E9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A51E7C6"/>
    <w:multiLevelType w:val="singleLevel"/>
    <w:tmpl w:val="5A51E7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32FBF"/>
    <w:rsid w:val="0383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2019-03-30T19:58:00Z</dcterms:created>
  <dc:creator>我愿意 你给我每天撒娇</dc:creator>
  <cp:lastModifiedBy>我愿意 你给我每天撒娇</cp:lastModifiedBy>
  <dcterms:modified xsi:type="dcterms:W3CDTF">2019-03-30T19:58:39Z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