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949"/>
        <w:tblOverlap w:val="never"/>
        <w:tblW w:w="143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65"/>
        <w:gridCol w:w="976"/>
        <w:gridCol w:w="2083"/>
        <w:gridCol w:w="2308"/>
        <w:gridCol w:w="1356"/>
        <w:gridCol w:w="1218"/>
        <w:gridCol w:w="1198"/>
        <w:gridCol w:w="758"/>
        <w:gridCol w:w="734"/>
        <w:gridCol w:w="805"/>
        <w:gridCol w:w="876"/>
        <w:gridCol w:w="801"/>
      </w:tblGrid>
      <w:tr w14:paraId="5EDE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4372" w:type="dxa"/>
            <w:gridSpan w:val="13"/>
            <w:shd w:val="clear" w:color="auto" w:fill="auto"/>
            <w:vAlign w:val="center"/>
          </w:tcPr>
          <w:p w14:paraId="5B2BF17D">
            <w:pPr>
              <w:jc w:val="center"/>
              <w:rPr>
                <w:rFonts w:ascii="黑体" w:hAnsi="宋体" w:eastAsia="黑体" w:cs="宋体"/>
                <w:color w:val="000000"/>
                <w:kern w:val="0"/>
                <w:sz w:val="44"/>
                <w:szCs w:val="44"/>
              </w:rPr>
            </w:pPr>
            <w:bookmarkStart w:id="2" w:name="_GoBack"/>
            <w:bookmarkEnd w:id="2"/>
            <w:r>
              <w:rPr>
                <w:rFonts w:hint="eastAsia" w:ascii="方正小标宋_GBK" w:hAnsi="方正小标宋_GBK" w:eastAsia="方正小标宋_GBK"/>
                <w:sz w:val="44"/>
                <w:szCs w:val="44"/>
              </w:rPr>
              <w:t>鄂尔多斯市公安局政务公开标准目录</w:t>
            </w:r>
          </w:p>
        </w:tc>
      </w:tr>
      <w:tr w14:paraId="4A86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blHeader/>
          <w:jc w:val="center"/>
        </w:trPr>
        <w:tc>
          <w:tcPr>
            <w:tcW w:w="494" w:type="dxa"/>
            <w:vMerge w:val="restart"/>
            <w:shd w:val="clear" w:color="auto" w:fill="E7E6E6" w:themeFill="background2"/>
            <w:vAlign w:val="center"/>
          </w:tcPr>
          <w:p w14:paraId="4014C8E3">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741" w:type="dxa"/>
            <w:gridSpan w:val="2"/>
            <w:shd w:val="clear" w:color="auto" w:fill="E7E6E6" w:themeFill="background2"/>
            <w:vAlign w:val="center"/>
          </w:tcPr>
          <w:p w14:paraId="7AD6F13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83" w:type="dxa"/>
            <w:vMerge w:val="restart"/>
            <w:shd w:val="clear" w:color="auto" w:fill="E7E6E6" w:themeFill="background2"/>
            <w:vAlign w:val="center"/>
          </w:tcPr>
          <w:p w14:paraId="3740F51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08" w:type="dxa"/>
            <w:vMerge w:val="restart"/>
            <w:shd w:val="clear" w:color="auto" w:fill="E7E6E6" w:themeFill="background2"/>
            <w:vAlign w:val="center"/>
          </w:tcPr>
          <w:p w14:paraId="60D579A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56" w:type="dxa"/>
            <w:vMerge w:val="restart"/>
            <w:shd w:val="clear" w:color="auto" w:fill="E7E6E6" w:themeFill="background2"/>
            <w:vAlign w:val="center"/>
          </w:tcPr>
          <w:p w14:paraId="33FDCF9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18" w:type="dxa"/>
            <w:vMerge w:val="restart"/>
            <w:shd w:val="clear" w:color="auto" w:fill="E7E6E6" w:themeFill="background2"/>
            <w:vAlign w:val="center"/>
          </w:tcPr>
          <w:p w14:paraId="264B4C4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98" w:type="dxa"/>
            <w:vMerge w:val="restart"/>
            <w:shd w:val="clear" w:color="auto" w:fill="E7E6E6" w:themeFill="background2"/>
            <w:vAlign w:val="center"/>
          </w:tcPr>
          <w:p w14:paraId="0CC3DB8D">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492" w:type="dxa"/>
            <w:gridSpan w:val="2"/>
            <w:shd w:val="clear" w:color="auto" w:fill="E7E6E6" w:themeFill="background2"/>
            <w:vAlign w:val="center"/>
          </w:tcPr>
          <w:p w14:paraId="19CB362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1" w:type="dxa"/>
            <w:gridSpan w:val="2"/>
            <w:shd w:val="clear" w:color="auto" w:fill="E7E6E6" w:themeFill="background2"/>
            <w:vAlign w:val="center"/>
          </w:tcPr>
          <w:p w14:paraId="763B56C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801" w:type="dxa"/>
            <w:vMerge w:val="restart"/>
            <w:shd w:val="clear" w:color="auto" w:fill="E7E6E6" w:themeFill="background2"/>
            <w:vAlign w:val="center"/>
          </w:tcPr>
          <w:p w14:paraId="35EAC5C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备注</w:t>
            </w:r>
          </w:p>
        </w:tc>
      </w:tr>
      <w:tr w14:paraId="0575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494" w:type="dxa"/>
            <w:vMerge w:val="continue"/>
            <w:shd w:val="clear" w:color="auto" w:fill="E7E6E6" w:themeFill="background2"/>
            <w:vAlign w:val="center"/>
          </w:tcPr>
          <w:p w14:paraId="095B2A8D">
            <w:pPr>
              <w:widowControl/>
              <w:spacing w:line="240" w:lineRule="atLeast"/>
              <w:jc w:val="left"/>
              <w:rPr>
                <w:rFonts w:ascii="Times New Roman" w:hAnsi="Times New Roman"/>
                <w:color w:val="000000"/>
                <w:kern w:val="0"/>
                <w:sz w:val="22"/>
              </w:rPr>
            </w:pPr>
          </w:p>
        </w:tc>
        <w:tc>
          <w:tcPr>
            <w:tcW w:w="765" w:type="dxa"/>
            <w:shd w:val="clear" w:color="auto" w:fill="E7E6E6" w:themeFill="background2"/>
            <w:vAlign w:val="center"/>
          </w:tcPr>
          <w:p w14:paraId="05E4E59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76" w:type="dxa"/>
            <w:shd w:val="clear" w:color="auto" w:fill="E7E6E6" w:themeFill="background2"/>
            <w:vAlign w:val="center"/>
          </w:tcPr>
          <w:p w14:paraId="6BEE81A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83" w:type="dxa"/>
            <w:vMerge w:val="continue"/>
            <w:shd w:val="clear" w:color="auto" w:fill="E7E6E6" w:themeFill="background2"/>
            <w:vAlign w:val="center"/>
          </w:tcPr>
          <w:p w14:paraId="74C57E49">
            <w:pPr>
              <w:widowControl/>
              <w:spacing w:line="240" w:lineRule="atLeast"/>
              <w:rPr>
                <w:rFonts w:ascii="黑体" w:hAnsi="宋体" w:eastAsia="黑体" w:cs="宋体"/>
                <w:color w:val="000000"/>
                <w:kern w:val="0"/>
                <w:sz w:val="22"/>
              </w:rPr>
            </w:pPr>
          </w:p>
        </w:tc>
        <w:tc>
          <w:tcPr>
            <w:tcW w:w="2308" w:type="dxa"/>
            <w:vMerge w:val="continue"/>
            <w:shd w:val="clear" w:color="auto" w:fill="E7E6E6" w:themeFill="background2"/>
            <w:vAlign w:val="center"/>
          </w:tcPr>
          <w:p w14:paraId="013A54C5">
            <w:pPr>
              <w:widowControl/>
              <w:spacing w:line="240" w:lineRule="atLeast"/>
              <w:jc w:val="left"/>
              <w:rPr>
                <w:rFonts w:ascii="黑体" w:hAnsi="宋体" w:eastAsia="黑体" w:cs="宋体"/>
                <w:color w:val="000000"/>
                <w:kern w:val="0"/>
                <w:sz w:val="22"/>
              </w:rPr>
            </w:pPr>
          </w:p>
        </w:tc>
        <w:tc>
          <w:tcPr>
            <w:tcW w:w="1356" w:type="dxa"/>
            <w:vMerge w:val="continue"/>
            <w:shd w:val="clear" w:color="auto" w:fill="E7E6E6" w:themeFill="background2"/>
            <w:vAlign w:val="center"/>
          </w:tcPr>
          <w:p w14:paraId="0778FAE7">
            <w:pPr>
              <w:widowControl/>
              <w:spacing w:line="240" w:lineRule="atLeast"/>
              <w:jc w:val="left"/>
              <w:rPr>
                <w:rFonts w:ascii="黑体" w:hAnsi="宋体" w:eastAsia="黑体" w:cs="宋体"/>
                <w:color w:val="000000"/>
                <w:kern w:val="0"/>
                <w:sz w:val="22"/>
              </w:rPr>
            </w:pPr>
          </w:p>
        </w:tc>
        <w:tc>
          <w:tcPr>
            <w:tcW w:w="1218" w:type="dxa"/>
            <w:vMerge w:val="continue"/>
            <w:shd w:val="clear" w:color="auto" w:fill="E7E6E6" w:themeFill="background2"/>
            <w:vAlign w:val="center"/>
          </w:tcPr>
          <w:p w14:paraId="7CDEEAC4">
            <w:pPr>
              <w:widowControl/>
              <w:spacing w:line="240" w:lineRule="atLeast"/>
              <w:jc w:val="left"/>
              <w:rPr>
                <w:rFonts w:ascii="黑体" w:hAnsi="宋体" w:eastAsia="黑体" w:cs="宋体"/>
                <w:color w:val="000000"/>
                <w:kern w:val="0"/>
                <w:sz w:val="22"/>
              </w:rPr>
            </w:pPr>
          </w:p>
        </w:tc>
        <w:tc>
          <w:tcPr>
            <w:tcW w:w="1198" w:type="dxa"/>
            <w:vMerge w:val="continue"/>
            <w:shd w:val="clear" w:color="auto" w:fill="E7E6E6" w:themeFill="background2"/>
            <w:vAlign w:val="center"/>
          </w:tcPr>
          <w:p w14:paraId="6DA27C5E">
            <w:pPr>
              <w:widowControl/>
              <w:spacing w:line="240" w:lineRule="atLeast"/>
              <w:jc w:val="left"/>
              <w:rPr>
                <w:rFonts w:ascii="黑体" w:hAnsi="宋体" w:eastAsia="黑体" w:cs="宋体"/>
                <w:kern w:val="0"/>
                <w:sz w:val="22"/>
              </w:rPr>
            </w:pPr>
          </w:p>
        </w:tc>
        <w:tc>
          <w:tcPr>
            <w:tcW w:w="758" w:type="dxa"/>
            <w:shd w:val="clear" w:color="auto" w:fill="E7E6E6" w:themeFill="background2"/>
            <w:vAlign w:val="center"/>
          </w:tcPr>
          <w:p w14:paraId="3EE3D56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34" w:type="dxa"/>
            <w:shd w:val="clear" w:color="auto" w:fill="E7E6E6" w:themeFill="background2"/>
            <w:vAlign w:val="center"/>
          </w:tcPr>
          <w:p w14:paraId="5E4B10E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805" w:type="dxa"/>
            <w:shd w:val="clear" w:color="auto" w:fill="E7E6E6" w:themeFill="background2"/>
            <w:vAlign w:val="center"/>
          </w:tcPr>
          <w:p w14:paraId="59D1851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主动公开</w:t>
            </w:r>
          </w:p>
        </w:tc>
        <w:tc>
          <w:tcPr>
            <w:tcW w:w="876" w:type="dxa"/>
            <w:shd w:val="clear" w:color="auto" w:fill="E7E6E6" w:themeFill="background2"/>
            <w:vAlign w:val="center"/>
          </w:tcPr>
          <w:p w14:paraId="386DDA5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801" w:type="dxa"/>
            <w:vMerge w:val="continue"/>
            <w:shd w:val="clear" w:color="auto" w:fill="E7E6E6" w:themeFill="background2"/>
            <w:vAlign w:val="center"/>
          </w:tcPr>
          <w:p w14:paraId="748844DA">
            <w:pPr>
              <w:widowControl/>
              <w:spacing w:line="240" w:lineRule="atLeast"/>
              <w:jc w:val="center"/>
              <w:rPr>
                <w:rFonts w:ascii="黑体" w:hAnsi="宋体" w:eastAsia="黑体" w:cs="宋体"/>
                <w:color w:val="000000"/>
                <w:kern w:val="0"/>
                <w:sz w:val="22"/>
              </w:rPr>
            </w:pPr>
          </w:p>
        </w:tc>
      </w:tr>
      <w:tr w14:paraId="4B302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14F248B9">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w:t>
            </w:r>
          </w:p>
        </w:tc>
        <w:tc>
          <w:tcPr>
            <w:tcW w:w="765" w:type="dxa"/>
            <w:shd w:val="clear" w:color="auto" w:fill="auto"/>
            <w:vAlign w:val="center"/>
          </w:tcPr>
          <w:p w14:paraId="0CE7F43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机构信息</w:t>
            </w:r>
          </w:p>
        </w:tc>
        <w:tc>
          <w:tcPr>
            <w:tcW w:w="976" w:type="dxa"/>
            <w:shd w:val="clear" w:color="auto" w:fill="auto"/>
            <w:vAlign w:val="center"/>
          </w:tcPr>
          <w:p w14:paraId="0A6AC38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基本信息</w:t>
            </w:r>
          </w:p>
        </w:tc>
        <w:tc>
          <w:tcPr>
            <w:tcW w:w="2083" w:type="dxa"/>
            <w:vAlign w:val="center"/>
          </w:tcPr>
          <w:p w14:paraId="45734C6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机构性质、经费来源、机关职能、机构设置、法定代表人、队伍编制情况、办公地址、办公时间、联系方式（执法投诉举报电话）、领导分局分工和办公电话等信息，公开下属单位基本信息。</w:t>
            </w:r>
          </w:p>
        </w:tc>
        <w:tc>
          <w:tcPr>
            <w:tcW w:w="2308" w:type="dxa"/>
            <w:vAlign w:val="center"/>
          </w:tcPr>
          <w:p w14:paraId="0655472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58F0485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08D4F33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7A1EC0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72146874">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0817FB99">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517E107C">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6151553D">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0ADF9133">
            <w:pPr>
              <w:widowControl/>
              <w:spacing w:line="240" w:lineRule="atLeast"/>
              <w:jc w:val="center"/>
              <w:rPr>
                <w:rFonts w:ascii="黑体" w:hAnsi="宋体" w:eastAsia="黑体" w:cs="宋体"/>
                <w:color w:val="000000"/>
                <w:kern w:val="0"/>
                <w:sz w:val="22"/>
              </w:rPr>
            </w:pPr>
          </w:p>
        </w:tc>
      </w:tr>
      <w:tr w14:paraId="46BA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50F019F9">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w:t>
            </w:r>
          </w:p>
        </w:tc>
        <w:tc>
          <w:tcPr>
            <w:tcW w:w="765" w:type="dxa"/>
            <w:vMerge w:val="restart"/>
            <w:shd w:val="clear" w:color="auto" w:fill="auto"/>
            <w:vAlign w:val="center"/>
          </w:tcPr>
          <w:p w14:paraId="2A776EB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政务公开工作信息</w:t>
            </w:r>
          </w:p>
        </w:tc>
        <w:tc>
          <w:tcPr>
            <w:tcW w:w="976" w:type="dxa"/>
            <w:shd w:val="clear" w:color="auto" w:fill="auto"/>
            <w:vAlign w:val="center"/>
          </w:tcPr>
          <w:p w14:paraId="68F46C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信息公开指南</w:t>
            </w:r>
          </w:p>
        </w:tc>
        <w:tc>
          <w:tcPr>
            <w:tcW w:w="2083" w:type="dxa"/>
            <w:vAlign w:val="center"/>
          </w:tcPr>
          <w:p w14:paraId="3E75DE5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政府信息的分类、编排体系、获取方式和政府信息公开工作机制的名称、办公地址、办公时间、联系电话、传真号码、互联网联系方式等内容</w:t>
            </w:r>
          </w:p>
        </w:tc>
        <w:tc>
          <w:tcPr>
            <w:tcW w:w="2308" w:type="dxa"/>
            <w:vAlign w:val="center"/>
          </w:tcPr>
          <w:p w14:paraId="4559254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3CD60B5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275C5BF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B22950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73052198">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2FFDEC76">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512025F0">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6B036195">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280C3C0D">
            <w:pPr>
              <w:widowControl/>
              <w:spacing w:line="240" w:lineRule="atLeast"/>
              <w:jc w:val="center"/>
              <w:rPr>
                <w:rFonts w:ascii="黑体" w:hAnsi="宋体" w:eastAsia="黑体" w:cs="宋体"/>
                <w:color w:val="000000"/>
                <w:kern w:val="0"/>
                <w:sz w:val="22"/>
              </w:rPr>
            </w:pPr>
          </w:p>
        </w:tc>
      </w:tr>
      <w:tr w14:paraId="5FEEC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8440816">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3</w:t>
            </w:r>
          </w:p>
        </w:tc>
        <w:tc>
          <w:tcPr>
            <w:tcW w:w="765" w:type="dxa"/>
            <w:vMerge w:val="continue"/>
            <w:shd w:val="clear" w:color="auto" w:fill="auto"/>
            <w:vAlign w:val="center"/>
          </w:tcPr>
          <w:p w14:paraId="23646C33">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3CECAD5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政务公开事项目录</w:t>
            </w:r>
          </w:p>
        </w:tc>
        <w:tc>
          <w:tcPr>
            <w:tcW w:w="2083" w:type="dxa"/>
            <w:vAlign w:val="center"/>
          </w:tcPr>
          <w:p w14:paraId="62CF3D9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政务公开事项、内容、依据、时限、主体、渠道、对象、方式、类型等内容</w:t>
            </w:r>
          </w:p>
        </w:tc>
        <w:tc>
          <w:tcPr>
            <w:tcW w:w="2308" w:type="dxa"/>
            <w:vAlign w:val="center"/>
          </w:tcPr>
          <w:p w14:paraId="55C3A67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20D1D99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7F6F8FA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27D22F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17A240D9">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06320B75">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04CDFDA9">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272E682D">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0CC19749">
            <w:pPr>
              <w:widowControl/>
              <w:spacing w:line="240" w:lineRule="atLeast"/>
              <w:jc w:val="center"/>
              <w:rPr>
                <w:rFonts w:ascii="黑体" w:hAnsi="宋体" w:eastAsia="黑体" w:cs="宋体"/>
                <w:color w:val="000000"/>
                <w:kern w:val="0"/>
                <w:sz w:val="22"/>
              </w:rPr>
            </w:pPr>
          </w:p>
        </w:tc>
      </w:tr>
      <w:tr w14:paraId="338F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670F4423">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4</w:t>
            </w:r>
          </w:p>
        </w:tc>
        <w:tc>
          <w:tcPr>
            <w:tcW w:w="765" w:type="dxa"/>
            <w:vMerge w:val="continue"/>
            <w:shd w:val="clear" w:color="auto" w:fill="auto"/>
            <w:vAlign w:val="center"/>
          </w:tcPr>
          <w:p w14:paraId="0E9275F7">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70D6541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政府信息公开年报</w:t>
            </w:r>
          </w:p>
        </w:tc>
        <w:tc>
          <w:tcPr>
            <w:tcW w:w="2083" w:type="dxa"/>
            <w:vAlign w:val="center"/>
          </w:tcPr>
          <w:p w14:paraId="3080134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开总体情况、主动公开信息情况、重点领域政府信息公开情况、政策解读情况、人大代表建议和政协议案办理结果情况、回应关切情况、公开平台载体建设情况、公开制度机制建设情况、存在的问题、下一年初步计划，其他需报告的事项内容</w:t>
            </w:r>
          </w:p>
        </w:tc>
        <w:tc>
          <w:tcPr>
            <w:tcW w:w="2308" w:type="dxa"/>
            <w:vAlign w:val="center"/>
          </w:tcPr>
          <w:p w14:paraId="1B0E621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45C08A1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0EFCE8B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1F25DAA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016611DA">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0455B55B">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074BF8E3">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008F3949">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70D747DF">
            <w:pPr>
              <w:widowControl/>
              <w:spacing w:line="240" w:lineRule="atLeast"/>
              <w:jc w:val="center"/>
              <w:rPr>
                <w:rFonts w:ascii="黑体" w:hAnsi="宋体" w:eastAsia="黑体" w:cs="宋体"/>
                <w:color w:val="000000"/>
                <w:kern w:val="0"/>
                <w:sz w:val="22"/>
              </w:rPr>
            </w:pPr>
          </w:p>
        </w:tc>
      </w:tr>
      <w:tr w14:paraId="27D0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0B7C8C0B">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5</w:t>
            </w:r>
          </w:p>
        </w:tc>
        <w:tc>
          <w:tcPr>
            <w:tcW w:w="765" w:type="dxa"/>
            <w:vMerge w:val="restart"/>
            <w:shd w:val="clear" w:color="auto" w:fill="auto"/>
            <w:vAlign w:val="center"/>
          </w:tcPr>
          <w:p w14:paraId="0F926C4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政务公开工作信息</w:t>
            </w:r>
          </w:p>
        </w:tc>
        <w:tc>
          <w:tcPr>
            <w:tcW w:w="976" w:type="dxa"/>
            <w:shd w:val="clear" w:color="auto" w:fill="auto"/>
            <w:vAlign w:val="center"/>
          </w:tcPr>
          <w:p w14:paraId="528120B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2083" w:type="dxa"/>
            <w:vAlign w:val="center"/>
          </w:tcPr>
          <w:p w14:paraId="40EA345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预算、决算、三公经费</w:t>
            </w:r>
          </w:p>
        </w:tc>
        <w:tc>
          <w:tcPr>
            <w:tcW w:w="2308" w:type="dxa"/>
            <w:vAlign w:val="center"/>
          </w:tcPr>
          <w:p w14:paraId="4E57AE4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2CF4AC0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499DB84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5FA49E5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5048C17D">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2F185378">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2D5D960F">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2DE7FF90">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556FC0F8">
            <w:pPr>
              <w:widowControl/>
              <w:spacing w:line="240" w:lineRule="atLeast"/>
              <w:jc w:val="center"/>
              <w:rPr>
                <w:rFonts w:ascii="黑体" w:hAnsi="宋体" w:eastAsia="黑体" w:cs="宋体"/>
                <w:color w:val="000000"/>
                <w:kern w:val="0"/>
                <w:sz w:val="22"/>
              </w:rPr>
            </w:pPr>
          </w:p>
        </w:tc>
      </w:tr>
      <w:tr w14:paraId="7877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26014047">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6</w:t>
            </w:r>
          </w:p>
        </w:tc>
        <w:tc>
          <w:tcPr>
            <w:tcW w:w="765" w:type="dxa"/>
            <w:vMerge w:val="continue"/>
            <w:shd w:val="clear" w:color="auto" w:fill="auto"/>
            <w:vAlign w:val="center"/>
          </w:tcPr>
          <w:p w14:paraId="1FB74B29">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2D681D4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2083" w:type="dxa"/>
            <w:vAlign w:val="center"/>
          </w:tcPr>
          <w:p w14:paraId="2294427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对相应政策性文件进行文字、图片、视频、新闻发布等形式的解读</w:t>
            </w:r>
          </w:p>
        </w:tc>
        <w:tc>
          <w:tcPr>
            <w:tcW w:w="2308" w:type="dxa"/>
            <w:vAlign w:val="center"/>
          </w:tcPr>
          <w:p w14:paraId="497D9CB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《中华人民共和国政府信息公开条例》</w:t>
            </w:r>
          </w:p>
        </w:tc>
        <w:tc>
          <w:tcPr>
            <w:tcW w:w="1356" w:type="dxa"/>
            <w:vAlign w:val="center"/>
          </w:tcPr>
          <w:p w14:paraId="7CC083F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即时公开</w:t>
            </w:r>
          </w:p>
        </w:tc>
        <w:tc>
          <w:tcPr>
            <w:tcW w:w="1218" w:type="dxa"/>
            <w:vAlign w:val="center"/>
          </w:tcPr>
          <w:p w14:paraId="7956CC3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694D0A3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23B53824">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734" w:type="dxa"/>
            <w:shd w:val="clear" w:color="auto" w:fill="auto"/>
            <w:vAlign w:val="center"/>
          </w:tcPr>
          <w:p w14:paraId="7C81B2DA">
            <w:pPr>
              <w:widowControl/>
              <w:spacing w:line="240" w:lineRule="atLeast"/>
              <w:jc w:val="center"/>
              <w:rPr>
                <w:rFonts w:ascii="黑体" w:hAnsi="宋体" w:eastAsia="黑体" w:cs="宋体"/>
                <w:color w:val="000000"/>
                <w:kern w:val="0"/>
                <w:sz w:val="22"/>
              </w:rPr>
            </w:pPr>
          </w:p>
        </w:tc>
        <w:tc>
          <w:tcPr>
            <w:tcW w:w="805" w:type="dxa"/>
            <w:shd w:val="clear" w:color="auto" w:fill="auto"/>
            <w:vAlign w:val="center"/>
          </w:tcPr>
          <w:p w14:paraId="137E12A9">
            <w:pPr>
              <w:widowControl/>
              <w:spacing w:line="240" w:lineRule="atLeast"/>
              <w:jc w:val="center"/>
              <w:rPr>
                <w:rFonts w:ascii="黑体" w:hAnsi="宋体" w:eastAsia="黑体" w:cs="宋体"/>
                <w:color w:val="000000"/>
                <w:kern w:val="0"/>
                <w:sz w:val="22"/>
              </w:rPr>
            </w:pPr>
            <w:r>
              <w:rPr>
                <w:rFonts w:hint="eastAsia" w:ascii="仿宋_GB2312" w:hAnsi="宋体" w:eastAsia="仿宋_GB2312"/>
                <w:color w:val="000000"/>
                <w:sz w:val="18"/>
                <w:szCs w:val="18"/>
              </w:rPr>
              <w:t>√</w:t>
            </w:r>
          </w:p>
        </w:tc>
        <w:tc>
          <w:tcPr>
            <w:tcW w:w="876" w:type="dxa"/>
            <w:shd w:val="clear" w:color="auto" w:fill="auto"/>
            <w:vAlign w:val="center"/>
          </w:tcPr>
          <w:p w14:paraId="532E0404">
            <w:pPr>
              <w:widowControl/>
              <w:spacing w:line="240" w:lineRule="atLeast"/>
              <w:jc w:val="center"/>
              <w:rPr>
                <w:rFonts w:ascii="黑体" w:hAnsi="宋体" w:eastAsia="黑体" w:cs="宋体"/>
                <w:color w:val="000000"/>
                <w:kern w:val="0"/>
                <w:sz w:val="22"/>
              </w:rPr>
            </w:pPr>
          </w:p>
        </w:tc>
        <w:tc>
          <w:tcPr>
            <w:tcW w:w="801" w:type="dxa"/>
            <w:shd w:val="clear" w:color="auto" w:fill="auto"/>
            <w:vAlign w:val="center"/>
          </w:tcPr>
          <w:p w14:paraId="5F017073">
            <w:pPr>
              <w:widowControl/>
              <w:spacing w:line="240" w:lineRule="atLeast"/>
              <w:jc w:val="center"/>
              <w:rPr>
                <w:rFonts w:ascii="黑体" w:hAnsi="宋体" w:eastAsia="黑体" w:cs="宋体"/>
                <w:color w:val="000000"/>
                <w:kern w:val="0"/>
                <w:sz w:val="22"/>
              </w:rPr>
            </w:pPr>
          </w:p>
        </w:tc>
      </w:tr>
      <w:tr w14:paraId="23CC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44B4A907">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7</w:t>
            </w:r>
          </w:p>
        </w:tc>
        <w:tc>
          <w:tcPr>
            <w:tcW w:w="765" w:type="dxa"/>
            <w:vMerge w:val="restart"/>
            <w:shd w:val="clear" w:color="auto" w:fill="auto"/>
            <w:vAlign w:val="center"/>
          </w:tcPr>
          <w:p w14:paraId="26B9C9B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976" w:type="dxa"/>
            <w:shd w:val="clear" w:color="auto" w:fill="auto"/>
            <w:vAlign w:val="center"/>
          </w:tcPr>
          <w:p w14:paraId="311F9E0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机动车驾驶证核发</w:t>
            </w:r>
          </w:p>
          <w:p w14:paraId="700E063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（初次申领）</w:t>
            </w:r>
          </w:p>
        </w:tc>
        <w:tc>
          <w:tcPr>
            <w:tcW w:w="2083" w:type="dxa"/>
            <w:vAlign w:val="center"/>
          </w:tcPr>
          <w:p w14:paraId="788CF88A">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69C4C1F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《中华人民共和国道路交通安全法》《中华人民共和国政府信息公开条例》</w:t>
            </w:r>
          </w:p>
        </w:tc>
        <w:tc>
          <w:tcPr>
            <w:tcW w:w="1356" w:type="dxa"/>
            <w:vAlign w:val="center"/>
          </w:tcPr>
          <w:p w14:paraId="193D9120">
            <w:r>
              <w:rPr>
                <w:rFonts w:hint="eastAsia" w:ascii="仿宋_GB2312" w:hAnsi="宋体" w:eastAsia="仿宋_GB2312"/>
                <w:color w:val="000000"/>
                <w:sz w:val="18"/>
                <w:szCs w:val="18"/>
              </w:rPr>
              <w:t>形成或者变更之日起20个工作日内予以公开</w:t>
            </w:r>
          </w:p>
        </w:tc>
        <w:tc>
          <w:tcPr>
            <w:tcW w:w="1218" w:type="dxa"/>
            <w:vAlign w:val="center"/>
          </w:tcPr>
          <w:p w14:paraId="227DA8D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728AA6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34D79E9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1344ED00">
            <w:pPr>
              <w:jc w:val="center"/>
            </w:pPr>
            <w:r>
              <w:rPr>
                <w:rFonts w:hint="eastAsia" w:ascii="仿宋_GB2312" w:hAnsi="宋体" w:eastAsia="仿宋_GB2312"/>
                <w:color w:val="000000"/>
                <w:sz w:val="18"/>
                <w:szCs w:val="18"/>
              </w:rPr>
              <w:t>√</w:t>
            </w:r>
          </w:p>
        </w:tc>
        <w:tc>
          <w:tcPr>
            <w:tcW w:w="734" w:type="dxa"/>
            <w:shd w:val="clear" w:color="auto" w:fill="auto"/>
            <w:vAlign w:val="center"/>
          </w:tcPr>
          <w:p w14:paraId="0E6E1FA7">
            <w:pPr>
              <w:jc w:val="center"/>
            </w:pPr>
          </w:p>
        </w:tc>
        <w:tc>
          <w:tcPr>
            <w:tcW w:w="805" w:type="dxa"/>
            <w:shd w:val="clear" w:color="auto" w:fill="auto"/>
            <w:vAlign w:val="center"/>
          </w:tcPr>
          <w:p w14:paraId="56847A58">
            <w:pPr>
              <w:jc w:val="center"/>
            </w:pPr>
            <w:r>
              <w:rPr>
                <w:rFonts w:hint="eastAsia" w:ascii="仿宋_GB2312" w:hAnsi="宋体" w:eastAsia="仿宋_GB2312"/>
                <w:color w:val="000000"/>
                <w:sz w:val="18"/>
                <w:szCs w:val="18"/>
              </w:rPr>
              <w:t>√</w:t>
            </w:r>
          </w:p>
        </w:tc>
        <w:tc>
          <w:tcPr>
            <w:tcW w:w="876" w:type="dxa"/>
            <w:shd w:val="clear" w:color="auto" w:fill="auto"/>
            <w:vAlign w:val="center"/>
          </w:tcPr>
          <w:p w14:paraId="399D67C0">
            <w:pPr>
              <w:jc w:val="center"/>
            </w:pPr>
          </w:p>
        </w:tc>
        <w:tc>
          <w:tcPr>
            <w:tcW w:w="801" w:type="dxa"/>
            <w:shd w:val="clear" w:color="auto" w:fill="auto"/>
            <w:vAlign w:val="center"/>
          </w:tcPr>
          <w:p w14:paraId="49702FBD">
            <w:pPr>
              <w:widowControl/>
              <w:spacing w:line="240" w:lineRule="atLeast"/>
              <w:jc w:val="center"/>
              <w:rPr>
                <w:rFonts w:ascii="黑体" w:hAnsi="宋体" w:eastAsia="黑体" w:cs="宋体"/>
                <w:color w:val="000000"/>
                <w:kern w:val="0"/>
                <w:sz w:val="22"/>
              </w:rPr>
            </w:pPr>
          </w:p>
        </w:tc>
      </w:tr>
      <w:tr w14:paraId="563F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0A3B29C7">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8</w:t>
            </w:r>
          </w:p>
        </w:tc>
        <w:tc>
          <w:tcPr>
            <w:tcW w:w="765" w:type="dxa"/>
            <w:vMerge w:val="continue"/>
            <w:shd w:val="clear" w:color="auto" w:fill="auto"/>
            <w:vAlign w:val="center"/>
          </w:tcPr>
          <w:p w14:paraId="7C25891B">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5F64DAF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机动车注册登记</w:t>
            </w:r>
          </w:p>
        </w:tc>
        <w:tc>
          <w:tcPr>
            <w:tcW w:w="2083" w:type="dxa"/>
            <w:vAlign w:val="center"/>
          </w:tcPr>
          <w:p w14:paraId="66C6FC0E">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1C17C6C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《中华人民共和国道路交通安全法》《中华人民共和国政府信息公开条例》</w:t>
            </w:r>
          </w:p>
        </w:tc>
        <w:tc>
          <w:tcPr>
            <w:tcW w:w="1356" w:type="dxa"/>
            <w:vAlign w:val="center"/>
          </w:tcPr>
          <w:p w14:paraId="71F9DF66">
            <w:r>
              <w:rPr>
                <w:rFonts w:hint="eastAsia" w:ascii="仿宋_GB2312" w:hAnsi="宋体" w:eastAsia="仿宋_GB2312"/>
                <w:color w:val="000000"/>
                <w:sz w:val="18"/>
                <w:szCs w:val="18"/>
              </w:rPr>
              <w:t>形成或者变更之日起20个工作日内予以公开</w:t>
            </w:r>
          </w:p>
        </w:tc>
        <w:tc>
          <w:tcPr>
            <w:tcW w:w="1218" w:type="dxa"/>
            <w:vAlign w:val="center"/>
          </w:tcPr>
          <w:p w14:paraId="6D128DB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30B4BDE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46DA029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12A7941D">
            <w:pPr>
              <w:jc w:val="center"/>
            </w:pPr>
            <w:r>
              <w:rPr>
                <w:rFonts w:hint="eastAsia" w:ascii="仿宋_GB2312" w:hAnsi="宋体" w:eastAsia="仿宋_GB2312"/>
                <w:color w:val="000000"/>
                <w:sz w:val="18"/>
                <w:szCs w:val="18"/>
              </w:rPr>
              <w:t>√</w:t>
            </w:r>
          </w:p>
        </w:tc>
        <w:tc>
          <w:tcPr>
            <w:tcW w:w="734" w:type="dxa"/>
            <w:shd w:val="clear" w:color="auto" w:fill="auto"/>
            <w:vAlign w:val="center"/>
          </w:tcPr>
          <w:p w14:paraId="44E57624">
            <w:pPr>
              <w:jc w:val="center"/>
            </w:pPr>
          </w:p>
        </w:tc>
        <w:tc>
          <w:tcPr>
            <w:tcW w:w="805" w:type="dxa"/>
            <w:shd w:val="clear" w:color="auto" w:fill="auto"/>
            <w:vAlign w:val="center"/>
          </w:tcPr>
          <w:p w14:paraId="2579EC6C">
            <w:pPr>
              <w:jc w:val="center"/>
            </w:pPr>
            <w:r>
              <w:rPr>
                <w:rFonts w:hint="eastAsia" w:ascii="仿宋_GB2312" w:hAnsi="宋体" w:eastAsia="仿宋_GB2312"/>
                <w:color w:val="000000"/>
                <w:sz w:val="18"/>
                <w:szCs w:val="18"/>
              </w:rPr>
              <w:t>√</w:t>
            </w:r>
          </w:p>
        </w:tc>
        <w:tc>
          <w:tcPr>
            <w:tcW w:w="876" w:type="dxa"/>
            <w:shd w:val="clear" w:color="auto" w:fill="auto"/>
            <w:vAlign w:val="center"/>
          </w:tcPr>
          <w:p w14:paraId="4D9EE7D5">
            <w:pPr>
              <w:jc w:val="center"/>
            </w:pPr>
          </w:p>
        </w:tc>
        <w:tc>
          <w:tcPr>
            <w:tcW w:w="801" w:type="dxa"/>
            <w:shd w:val="clear" w:color="auto" w:fill="auto"/>
            <w:vAlign w:val="center"/>
          </w:tcPr>
          <w:p w14:paraId="748F58F2">
            <w:pPr>
              <w:widowControl/>
              <w:spacing w:line="240" w:lineRule="atLeast"/>
              <w:jc w:val="center"/>
              <w:rPr>
                <w:rFonts w:ascii="黑体" w:hAnsi="宋体" w:eastAsia="黑体" w:cs="宋体"/>
                <w:color w:val="000000"/>
                <w:kern w:val="0"/>
                <w:sz w:val="22"/>
              </w:rPr>
            </w:pPr>
          </w:p>
        </w:tc>
      </w:tr>
      <w:tr w14:paraId="2B50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79AD88E">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9</w:t>
            </w:r>
          </w:p>
        </w:tc>
        <w:tc>
          <w:tcPr>
            <w:tcW w:w="765" w:type="dxa"/>
            <w:vMerge w:val="continue"/>
            <w:shd w:val="clear" w:color="auto" w:fill="auto"/>
            <w:vAlign w:val="center"/>
          </w:tcPr>
          <w:p w14:paraId="29151CAC">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397E1DE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机动车变更登记</w:t>
            </w:r>
          </w:p>
        </w:tc>
        <w:tc>
          <w:tcPr>
            <w:tcW w:w="2083" w:type="dxa"/>
            <w:vAlign w:val="center"/>
          </w:tcPr>
          <w:p w14:paraId="6AD0EC00">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12BDDC7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《中华人民共和国道路交通安全法实施条例》《中华人民共和国政府信息公开条例》</w:t>
            </w:r>
          </w:p>
        </w:tc>
        <w:tc>
          <w:tcPr>
            <w:tcW w:w="1356" w:type="dxa"/>
            <w:vAlign w:val="center"/>
          </w:tcPr>
          <w:p w14:paraId="45DB4107">
            <w:r>
              <w:rPr>
                <w:rFonts w:hint="eastAsia" w:ascii="仿宋_GB2312" w:hAnsi="宋体" w:eastAsia="仿宋_GB2312"/>
                <w:color w:val="000000"/>
                <w:sz w:val="18"/>
                <w:szCs w:val="18"/>
              </w:rPr>
              <w:t>形成或者变更之日起20个工作日内予以公开</w:t>
            </w:r>
          </w:p>
        </w:tc>
        <w:tc>
          <w:tcPr>
            <w:tcW w:w="1218" w:type="dxa"/>
            <w:vAlign w:val="center"/>
          </w:tcPr>
          <w:p w14:paraId="0649403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2CC07C2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2F62562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39F94B26">
            <w:pPr>
              <w:jc w:val="center"/>
            </w:pPr>
            <w:r>
              <w:rPr>
                <w:rFonts w:hint="eastAsia" w:ascii="仿宋_GB2312" w:hAnsi="宋体" w:eastAsia="仿宋_GB2312"/>
                <w:color w:val="000000"/>
                <w:sz w:val="18"/>
                <w:szCs w:val="18"/>
              </w:rPr>
              <w:t>√</w:t>
            </w:r>
          </w:p>
        </w:tc>
        <w:tc>
          <w:tcPr>
            <w:tcW w:w="734" w:type="dxa"/>
            <w:shd w:val="clear" w:color="auto" w:fill="auto"/>
            <w:vAlign w:val="center"/>
          </w:tcPr>
          <w:p w14:paraId="1FF7B5CD">
            <w:pPr>
              <w:jc w:val="center"/>
            </w:pPr>
          </w:p>
        </w:tc>
        <w:tc>
          <w:tcPr>
            <w:tcW w:w="805" w:type="dxa"/>
            <w:shd w:val="clear" w:color="auto" w:fill="auto"/>
            <w:vAlign w:val="center"/>
          </w:tcPr>
          <w:p w14:paraId="2065273E">
            <w:pPr>
              <w:jc w:val="center"/>
            </w:pPr>
            <w:r>
              <w:rPr>
                <w:rFonts w:hint="eastAsia" w:ascii="仿宋_GB2312" w:hAnsi="宋体" w:eastAsia="仿宋_GB2312"/>
                <w:color w:val="000000"/>
                <w:sz w:val="18"/>
                <w:szCs w:val="18"/>
              </w:rPr>
              <w:t>√</w:t>
            </w:r>
          </w:p>
        </w:tc>
        <w:tc>
          <w:tcPr>
            <w:tcW w:w="876" w:type="dxa"/>
            <w:shd w:val="clear" w:color="auto" w:fill="auto"/>
            <w:vAlign w:val="center"/>
          </w:tcPr>
          <w:p w14:paraId="65EE33D1">
            <w:pPr>
              <w:jc w:val="center"/>
            </w:pPr>
          </w:p>
        </w:tc>
        <w:tc>
          <w:tcPr>
            <w:tcW w:w="801" w:type="dxa"/>
            <w:shd w:val="clear" w:color="auto" w:fill="auto"/>
            <w:vAlign w:val="center"/>
          </w:tcPr>
          <w:p w14:paraId="693DB19D">
            <w:pPr>
              <w:widowControl/>
              <w:spacing w:line="240" w:lineRule="atLeast"/>
              <w:jc w:val="center"/>
              <w:rPr>
                <w:rFonts w:ascii="黑体" w:hAnsi="宋体" w:eastAsia="黑体" w:cs="宋体"/>
                <w:color w:val="000000"/>
                <w:kern w:val="0"/>
                <w:sz w:val="22"/>
              </w:rPr>
            </w:pPr>
          </w:p>
        </w:tc>
      </w:tr>
      <w:tr w14:paraId="0959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43FB1FB">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10</w:t>
            </w:r>
          </w:p>
        </w:tc>
        <w:tc>
          <w:tcPr>
            <w:tcW w:w="765" w:type="dxa"/>
            <w:vMerge w:val="restart"/>
            <w:shd w:val="clear" w:color="auto" w:fill="auto"/>
            <w:vAlign w:val="center"/>
          </w:tcPr>
          <w:p w14:paraId="75A7AEE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976" w:type="dxa"/>
            <w:shd w:val="clear" w:color="auto" w:fill="auto"/>
            <w:vAlign w:val="center"/>
          </w:tcPr>
          <w:p w14:paraId="3E54D0C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机动车转移登记</w:t>
            </w:r>
          </w:p>
        </w:tc>
        <w:tc>
          <w:tcPr>
            <w:tcW w:w="2083" w:type="dxa"/>
            <w:vAlign w:val="center"/>
          </w:tcPr>
          <w:p w14:paraId="5770BF16">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1261679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《中华人民共和国道路交通安全法实施条例》《中华人民共和国政府信息公开条例》</w:t>
            </w:r>
          </w:p>
        </w:tc>
        <w:tc>
          <w:tcPr>
            <w:tcW w:w="1356" w:type="dxa"/>
            <w:vAlign w:val="center"/>
          </w:tcPr>
          <w:p w14:paraId="0C806D85">
            <w:r>
              <w:rPr>
                <w:rFonts w:hint="eastAsia" w:ascii="仿宋_GB2312" w:hAnsi="宋体" w:eastAsia="仿宋_GB2312"/>
                <w:color w:val="000000"/>
                <w:sz w:val="18"/>
                <w:szCs w:val="18"/>
              </w:rPr>
              <w:t>形成或者变更之日起20个工作日内予以公开</w:t>
            </w:r>
          </w:p>
        </w:tc>
        <w:tc>
          <w:tcPr>
            <w:tcW w:w="1218" w:type="dxa"/>
            <w:vAlign w:val="center"/>
          </w:tcPr>
          <w:p w14:paraId="5A12D18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9EC918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6319D6C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58FC7099">
            <w:pPr>
              <w:jc w:val="center"/>
            </w:pPr>
            <w:r>
              <w:rPr>
                <w:rFonts w:hint="eastAsia" w:ascii="仿宋_GB2312" w:hAnsi="宋体" w:eastAsia="仿宋_GB2312"/>
                <w:color w:val="000000"/>
                <w:sz w:val="18"/>
                <w:szCs w:val="18"/>
              </w:rPr>
              <w:t>√</w:t>
            </w:r>
          </w:p>
        </w:tc>
        <w:tc>
          <w:tcPr>
            <w:tcW w:w="734" w:type="dxa"/>
            <w:shd w:val="clear" w:color="auto" w:fill="auto"/>
            <w:vAlign w:val="center"/>
          </w:tcPr>
          <w:p w14:paraId="6F220B11">
            <w:pPr>
              <w:jc w:val="center"/>
            </w:pPr>
          </w:p>
        </w:tc>
        <w:tc>
          <w:tcPr>
            <w:tcW w:w="805" w:type="dxa"/>
            <w:shd w:val="clear" w:color="auto" w:fill="auto"/>
            <w:vAlign w:val="center"/>
          </w:tcPr>
          <w:p w14:paraId="765F6144">
            <w:pPr>
              <w:jc w:val="center"/>
            </w:pPr>
            <w:r>
              <w:rPr>
                <w:rFonts w:hint="eastAsia" w:ascii="仿宋_GB2312" w:hAnsi="宋体" w:eastAsia="仿宋_GB2312"/>
                <w:color w:val="000000"/>
                <w:sz w:val="18"/>
                <w:szCs w:val="18"/>
              </w:rPr>
              <w:t>√</w:t>
            </w:r>
          </w:p>
        </w:tc>
        <w:tc>
          <w:tcPr>
            <w:tcW w:w="876" w:type="dxa"/>
            <w:shd w:val="clear" w:color="auto" w:fill="auto"/>
            <w:vAlign w:val="center"/>
          </w:tcPr>
          <w:p w14:paraId="4E0EA7F7">
            <w:pPr>
              <w:jc w:val="center"/>
            </w:pPr>
          </w:p>
        </w:tc>
        <w:tc>
          <w:tcPr>
            <w:tcW w:w="801" w:type="dxa"/>
            <w:shd w:val="clear" w:color="auto" w:fill="auto"/>
            <w:vAlign w:val="center"/>
          </w:tcPr>
          <w:p w14:paraId="43AF4079">
            <w:pPr>
              <w:widowControl/>
              <w:spacing w:line="240" w:lineRule="atLeast"/>
              <w:jc w:val="center"/>
              <w:rPr>
                <w:rFonts w:ascii="黑体" w:hAnsi="宋体" w:eastAsia="黑体" w:cs="宋体"/>
                <w:color w:val="000000"/>
                <w:kern w:val="0"/>
                <w:sz w:val="22"/>
              </w:rPr>
            </w:pPr>
          </w:p>
        </w:tc>
      </w:tr>
      <w:tr w14:paraId="3FA6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4D328BCD">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11</w:t>
            </w:r>
          </w:p>
        </w:tc>
        <w:tc>
          <w:tcPr>
            <w:tcW w:w="765" w:type="dxa"/>
            <w:vMerge w:val="continue"/>
            <w:shd w:val="clear" w:color="auto" w:fill="auto"/>
            <w:vAlign w:val="center"/>
          </w:tcPr>
          <w:p w14:paraId="3309CFEC">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5BF30B9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抵押登记/解除抵押登记</w:t>
            </w:r>
          </w:p>
        </w:tc>
        <w:tc>
          <w:tcPr>
            <w:tcW w:w="2083" w:type="dxa"/>
            <w:vAlign w:val="center"/>
          </w:tcPr>
          <w:p w14:paraId="774AAC61">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7446F04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《中华人民共和国道路交通安全法实施条例》《中华人民共和国政府信息公开条例》</w:t>
            </w:r>
          </w:p>
        </w:tc>
        <w:tc>
          <w:tcPr>
            <w:tcW w:w="1356" w:type="dxa"/>
            <w:vAlign w:val="center"/>
          </w:tcPr>
          <w:p w14:paraId="652D7624">
            <w:r>
              <w:rPr>
                <w:rFonts w:hint="eastAsia" w:ascii="仿宋_GB2312" w:hAnsi="宋体" w:eastAsia="仿宋_GB2312"/>
                <w:color w:val="000000"/>
                <w:sz w:val="18"/>
                <w:szCs w:val="18"/>
              </w:rPr>
              <w:t>形成或者变更之日起20个工作日内予以公开</w:t>
            </w:r>
          </w:p>
        </w:tc>
        <w:tc>
          <w:tcPr>
            <w:tcW w:w="1218" w:type="dxa"/>
            <w:vAlign w:val="center"/>
          </w:tcPr>
          <w:p w14:paraId="1428DDC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1E22A22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7DDF38A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59F7FD05">
            <w:pPr>
              <w:jc w:val="center"/>
            </w:pPr>
            <w:r>
              <w:rPr>
                <w:rFonts w:hint="eastAsia" w:ascii="仿宋_GB2312" w:hAnsi="宋体" w:eastAsia="仿宋_GB2312"/>
                <w:color w:val="000000"/>
                <w:sz w:val="18"/>
                <w:szCs w:val="18"/>
              </w:rPr>
              <w:t>√</w:t>
            </w:r>
          </w:p>
        </w:tc>
        <w:tc>
          <w:tcPr>
            <w:tcW w:w="734" w:type="dxa"/>
            <w:shd w:val="clear" w:color="auto" w:fill="auto"/>
            <w:vAlign w:val="center"/>
          </w:tcPr>
          <w:p w14:paraId="6BF86ADE">
            <w:pPr>
              <w:jc w:val="center"/>
            </w:pPr>
          </w:p>
        </w:tc>
        <w:tc>
          <w:tcPr>
            <w:tcW w:w="805" w:type="dxa"/>
            <w:shd w:val="clear" w:color="auto" w:fill="auto"/>
            <w:vAlign w:val="center"/>
          </w:tcPr>
          <w:p w14:paraId="1C576076">
            <w:pPr>
              <w:jc w:val="center"/>
            </w:pPr>
            <w:r>
              <w:rPr>
                <w:rFonts w:hint="eastAsia" w:ascii="仿宋_GB2312" w:hAnsi="宋体" w:eastAsia="仿宋_GB2312"/>
                <w:color w:val="000000"/>
                <w:sz w:val="18"/>
                <w:szCs w:val="18"/>
              </w:rPr>
              <w:t>√</w:t>
            </w:r>
          </w:p>
        </w:tc>
        <w:tc>
          <w:tcPr>
            <w:tcW w:w="876" w:type="dxa"/>
            <w:shd w:val="clear" w:color="auto" w:fill="auto"/>
            <w:vAlign w:val="center"/>
          </w:tcPr>
          <w:p w14:paraId="2B2CDC70">
            <w:pPr>
              <w:jc w:val="center"/>
            </w:pPr>
          </w:p>
        </w:tc>
        <w:tc>
          <w:tcPr>
            <w:tcW w:w="801" w:type="dxa"/>
            <w:shd w:val="clear" w:color="auto" w:fill="auto"/>
            <w:vAlign w:val="center"/>
          </w:tcPr>
          <w:p w14:paraId="22DE729C">
            <w:pPr>
              <w:widowControl/>
              <w:spacing w:line="240" w:lineRule="atLeast"/>
              <w:jc w:val="center"/>
              <w:rPr>
                <w:rFonts w:ascii="黑体" w:hAnsi="宋体" w:eastAsia="黑体" w:cs="宋体"/>
                <w:color w:val="000000"/>
                <w:kern w:val="0"/>
                <w:sz w:val="22"/>
              </w:rPr>
            </w:pPr>
          </w:p>
        </w:tc>
      </w:tr>
      <w:tr w14:paraId="45792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A9B0E3B">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12</w:t>
            </w:r>
          </w:p>
        </w:tc>
        <w:tc>
          <w:tcPr>
            <w:tcW w:w="765" w:type="dxa"/>
            <w:vMerge w:val="continue"/>
            <w:shd w:val="clear" w:color="auto" w:fill="auto"/>
            <w:vAlign w:val="center"/>
          </w:tcPr>
          <w:p w14:paraId="3B4C72AE">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1E885ED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机动车注销登记</w:t>
            </w:r>
          </w:p>
        </w:tc>
        <w:tc>
          <w:tcPr>
            <w:tcW w:w="2083" w:type="dxa"/>
            <w:vAlign w:val="center"/>
          </w:tcPr>
          <w:p w14:paraId="4B32C5F2">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5CDFB1A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《中华人民共和国道路交通安全法实施条例》《中华人民共和国政府信息公开条例》</w:t>
            </w:r>
          </w:p>
        </w:tc>
        <w:tc>
          <w:tcPr>
            <w:tcW w:w="1356" w:type="dxa"/>
            <w:vAlign w:val="center"/>
          </w:tcPr>
          <w:p w14:paraId="0EC14413">
            <w:r>
              <w:rPr>
                <w:rFonts w:hint="eastAsia" w:ascii="仿宋_GB2312" w:hAnsi="宋体" w:eastAsia="仿宋_GB2312"/>
                <w:color w:val="000000"/>
                <w:sz w:val="18"/>
                <w:szCs w:val="18"/>
              </w:rPr>
              <w:t>形成或者变更之日起20个工作日内予以公开</w:t>
            </w:r>
          </w:p>
        </w:tc>
        <w:tc>
          <w:tcPr>
            <w:tcW w:w="1218" w:type="dxa"/>
            <w:vAlign w:val="center"/>
          </w:tcPr>
          <w:p w14:paraId="7644BED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CFD04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7D07B67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576620F6">
            <w:pPr>
              <w:jc w:val="center"/>
            </w:pPr>
            <w:r>
              <w:rPr>
                <w:rFonts w:hint="eastAsia" w:ascii="仿宋_GB2312" w:hAnsi="宋体" w:eastAsia="仿宋_GB2312"/>
                <w:color w:val="000000"/>
                <w:sz w:val="18"/>
                <w:szCs w:val="18"/>
              </w:rPr>
              <w:t>√</w:t>
            </w:r>
          </w:p>
        </w:tc>
        <w:tc>
          <w:tcPr>
            <w:tcW w:w="734" w:type="dxa"/>
            <w:shd w:val="clear" w:color="auto" w:fill="auto"/>
            <w:vAlign w:val="center"/>
          </w:tcPr>
          <w:p w14:paraId="0AC87A6A">
            <w:pPr>
              <w:jc w:val="center"/>
            </w:pPr>
          </w:p>
        </w:tc>
        <w:tc>
          <w:tcPr>
            <w:tcW w:w="805" w:type="dxa"/>
            <w:shd w:val="clear" w:color="auto" w:fill="auto"/>
            <w:vAlign w:val="center"/>
          </w:tcPr>
          <w:p w14:paraId="4F29F7EA">
            <w:pPr>
              <w:jc w:val="center"/>
            </w:pPr>
            <w:r>
              <w:rPr>
                <w:rFonts w:hint="eastAsia" w:ascii="仿宋_GB2312" w:hAnsi="宋体" w:eastAsia="仿宋_GB2312"/>
                <w:color w:val="000000"/>
                <w:sz w:val="18"/>
                <w:szCs w:val="18"/>
              </w:rPr>
              <w:t>√</w:t>
            </w:r>
          </w:p>
        </w:tc>
        <w:tc>
          <w:tcPr>
            <w:tcW w:w="876" w:type="dxa"/>
            <w:shd w:val="clear" w:color="auto" w:fill="auto"/>
            <w:vAlign w:val="center"/>
          </w:tcPr>
          <w:p w14:paraId="562FD969">
            <w:pPr>
              <w:jc w:val="center"/>
            </w:pPr>
          </w:p>
        </w:tc>
        <w:tc>
          <w:tcPr>
            <w:tcW w:w="801" w:type="dxa"/>
            <w:shd w:val="clear" w:color="auto" w:fill="auto"/>
            <w:vAlign w:val="center"/>
          </w:tcPr>
          <w:p w14:paraId="2851EC85">
            <w:pPr>
              <w:widowControl/>
              <w:spacing w:line="240" w:lineRule="atLeast"/>
              <w:jc w:val="center"/>
              <w:rPr>
                <w:rFonts w:ascii="黑体" w:hAnsi="宋体" w:eastAsia="黑体" w:cs="宋体"/>
                <w:color w:val="000000"/>
                <w:kern w:val="0"/>
                <w:sz w:val="22"/>
              </w:rPr>
            </w:pPr>
          </w:p>
        </w:tc>
      </w:tr>
      <w:tr w14:paraId="7DAE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2BC45211">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13</w:t>
            </w:r>
          </w:p>
        </w:tc>
        <w:tc>
          <w:tcPr>
            <w:tcW w:w="765" w:type="dxa"/>
            <w:vMerge w:val="restart"/>
            <w:shd w:val="clear" w:color="auto" w:fill="auto"/>
            <w:vAlign w:val="center"/>
          </w:tcPr>
          <w:p w14:paraId="25E78B5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976" w:type="dxa"/>
            <w:shd w:val="clear" w:color="auto" w:fill="auto"/>
            <w:vAlign w:val="center"/>
          </w:tcPr>
          <w:p w14:paraId="147A0EC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机动车登记证、行驶证、号牌（补领、换领）（新增子项）</w:t>
            </w:r>
          </w:p>
        </w:tc>
        <w:tc>
          <w:tcPr>
            <w:tcW w:w="2083" w:type="dxa"/>
            <w:vAlign w:val="center"/>
          </w:tcPr>
          <w:p w14:paraId="236DF1D2">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434DDB8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《中华人民共和国道路交通安全法实施条例》《中华人民共和国政府信息公开条例》</w:t>
            </w:r>
          </w:p>
        </w:tc>
        <w:tc>
          <w:tcPr>
            <w:tcW w:w="1356" w:type="dxa"/>
            <w:vAlign w:val="center"/>
          </w:tcPr>
          <w:p w14:paraId="15B807B0">
            <w:r>
              <w:rPr>
                <w:rFonts w:hint="eastAsia" w:ascii="仿宋_GB2312" w:hAnsi="宋体" w:eastAsia="仿宋_GB2312"/>
                <w:color w:val="000000"/>
                <w:sz w:val="18"/>
                <w:szCs w:val="18"/>
              </w:rPr>
              <w:t>形成或者变更之日起20个工作日内予以公开</w:t>
            </w:r>
          </w:p>
        </w:tc>
        <w:tc>
          <w:tcPr>
            <w:tcW w:w="1218" w:type="dxa"/>
            <w:vAlign w:val="center"/>
          </w:tcPr>
          <w:p w14:paraId="79849C7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131BDA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397A22B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406F4953">
            <w:pPr>
              <w:jc w:val="center"/>
            </w:pPr>
            <w:r>
              <w:rPr>
                <w:rFonts w:hint="eastAsia" w:ascii="仿宋_GB2312" w:hAnsi="宋体" w:eastAsia="仿宋_GB2312"/>
                <w:color w:val="000000"/>
                <w:sz w:val="18"/>
                <w:szCs w:val="18"/>
              </w:rPr>
              <w:t>√</w:t>
            </w:r>
          </w:p>
        </w:tc>
        <w:tc>
          <w:tcPr>
            <w:tcW w:w="734" w:type="dxa"/>
            <w:shd w:val="clear" w:color="auto" w:fill="auto"/>
            <w:vAlign w:val="center"/>
          </w:tcPr>
          <w:p w14:paraId="45CBA880">
            <w:pPr>
              <w:jc w:val="center"/>
            </w:pPr>
          </w:p>
        </w:tc>
        <w:tc>
          <w:tcPr>
            <w:tcW w:w="805" w:type="dxa"/>
            <w:shd w:val="clear" w:color="auto" w:fill="auto"/>
            <w:vAlign w:val="center"/>
          </w:tcPr>
          <w:p w14:paraId="1DB480D7">
            <w:pPr>
              <w:jc w:val="center"/>
            </w:pPr>
            <w:r>
              <w:rPr>
                <w:rFonts w:hint="eastAsia" w:ascii="仿宋_GB2312" w:hAnsi="宋体" w:eastAsia="仿宋_GB2312"/>
                <w:color w:val="000000"/>
                <w:sz w:val="18"/>
                <w:szCs w:val="18"/>
              </w:rPr>
              <w:t>√</w:t>
            </w:r>
          </w:p>
        </w:tc>
        <w:tc>
          <w:tcPr>
            <w:tcW w:w="876" w:type="dxa"/>
            <w:shd w:val="clear" w:color="auto" w:fill="auto"/>
            <w:vAlign w:val="center"/>
          </w:tcPr>
          <w:p w14:paraId="41EB6BF8">
            <w:pPr>
              <w:jc w:val="center"/>
            </w:pPr>
          </w:p>
        </w:tc>
        <w:tc>
          <w:tcPr>
            <w:tcW w:w="801" w:type="dxa"/>
            <w:shd w:val="clear" w:color="auto" w:fill="auto"/>
            <w:vAlign w:val="center"/>
          </w:tcPr>
          <w:p w14:paraId="1A94A0DA">
            <w:pPr>
              <w:widowControl/>
              <w:spacing w:line="240" w:lineRule="atLeast"/>
              <w:jc w:val="center"/>
              <w:rPr>
                <w:rFonts w:ascii="黑体" w:hAnsi="宋体" w:eastAsia="黑体" w:cs="宋体"/>
                <w:color w:val="000000"/>
                <w:kern w:val="0"/>
                <w:sz w:val="22"/>
              </w:rPr>
            </w:pPr>
          </w:p>
        </w:tc>
      </w:tr>
      <w:tr w14:paraId="1FE0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74BCE7BA">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14</w:t>
            </w:r>
          </w:p>
        </w:tc>
        <w:tc>
          <w:tcPr>
            <w:tcW w:w="765" w:type="dxa"/>
            <w:vMerge w:val="continue"/>
            <w:shd w:val="clear" w:color="auto" w:fill="auto"/>
            <w:vAlign w:val="center"/>
          </w:tcPr>
          <w:p w14:paraId="40C09D50">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01DEAEE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机动车检验合格标志核发</w:t>
            </w:r>
          </w:p>
        </w:tc>
        <w:tc>
          <w:tcPr>
            <w:tcW w:w="2083" w:type="dxa"/>
            <w:vAlign w:val="center"/>
          </w:tcPr>
          <w:p w14:paraId="2C9FD65C">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32E68E7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《中华人民共和国道路交通安全法实施条例》《机动车登记规定》《中华人民共和国政府信息公开条例》</w:t>
            </w:r>
          </w:p>
        </w:tc>
        <w:tc>
          <w:tcPr>
            <w:tcW w:w="1356" w:type="dxa"/>
            <w:vAlign w:val="center"/>
          </w:tcPr>
          <w:p w14:paraId="32BEB142">
            <w:r>
              <w:rPr>
                <w:rFonts w:hint="eastAsia" w:ascii="仿宋_GB2312" w:hAnsi="宋体" w:eastAsia="仿宋_GB2312"/>
                <w:color w:val="000000"/>
                <w:sz w:val="18"/>
                <w:szCs w:val="18"/>
              </w:rPr>
              <w:t>形成或者变更之日起20个工作日内予以公开</w:t>
            </w:r>
          </w:p>
        </w:tc>
        <w:tc>
          <w:tcPr>
            <w:tcW w:w="1218" w:type="dxa"/>
            <w:vAlign w:val="center"/>
          </w:tcPr>
          <w:p w14:paraId="4BD0019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6B3E0C6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506BC5F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7B8FF969">
            <w:pPr>
              <w:jc w:val="center"/>
            </w:pPr>
            <w:r>
              <w:rPr>
                <w:rFonts w:hint="eastAsia" w:ascii="仿宋_GB2312" w:hAnsi="宋体" w:eastAsia="仿宋_GB2312"/>
                <w:color w:val="000000"/>
                <w:sz w:val="18"/>
                <w:szCs w:val="18"/>
              </w:rPr>
              <w:t>√</w:t>
            </w:r>
          </w:p>
        </w:tc>
        <w:tc>
          <w:tcPr>
            <w:tcW w:w="734" w:type="dxa"/>
            <w:shd w:val="clear" w:color="auto" w:fill="auto"/>
            <w:vAlign w:val="center"/>
          </w:tcPr>
          <w:p w14:paraId="6CB9EBC3">
            <w:pPr>
              <w:jc w:val="center"/>
            </w:pPr>
          </w:p>
        </w:tc>
        <w:tc>
          <w:tcPr>
            <w:tcW w:w="805" w:type="dxa"/>
            <w:shd w:val="clear" w:color="auto" w:fill="auto"/>
            <w:vAlign w:val="center"/>
          </w:tcPr>
          <w:p w14:paraId="4EC1E623">
            <w:pPr>
              <w:jc w:val="center"/>
            </w:pPr>
            <w:r>
              <w:rPr>
                <w:rFonts w:hint="eastAsia" w:ascii="仿宋_GB2312" w:hAnsi="宋体" w:eastAsia="仿宋_GB2312"/>
                <w:color w:val="000000"/>
                <w:sz w:val="18"/>
                <w:szCs w:val="18"/>
              </w:rPr>
              <w:t>√</w:t>
            </w:r>
          </w:p>
        </w:tc>
        <w:tc>
          <w:tcPr>
            <w:tcW w:w="876" w:type="dxa"/>
            <w:shd w:val="clear" w:color="auto" w:fill="auto"/>
            <w:vAlign w:val="center"/>
          </w:tcPr>
          <w:p w14:paraId="513C0B93">
            <w:pPr>
              <w:jc w:val="center"/>
            </w:pPr>
          </w:p>
        </w:tc>
        <w:tc>
          <w:tcPr>
            <w:tcW w:w="801" w:type="dxa"/>
            <w:shd w:val="clear" w:color="auto" w:fill="auto"/>
            <w:vAlign w:val="center"/>
          </w:tcPr>
          <w:p w14:paraId="44A69040">
            <w:pPr>
              <w:widowControl/>
              <w:spacing w:line="240" w:lineRule="atLeast"/>
              <w:jc w:val="center"/>
              <w:rPr>
                <w:rFonts w:ascii="黑体" w:hAnsi="宋体" w:eastAsia="黑体" w:cs="宋体"/>
                <w:color w:val="000000"/>
                <w:kern w:val="0"/>
                <w:sz w:val="22"/>
              </w:rPr>
            </w:pPr>
          </w:p>
        </w:tc>
      </w:tr>
      <w:tr w14:paraId="2214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6CD1731D">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15</w:t>
            </w:r>
          </w:p>
        </w:tc>
        <w:tc>
          <w:tcPr>
            <w:tcW w:w="765" w:type="dxa"/>
            <w:vMerge w:val="continue"/>
            <w:shd w:val="clear" w:color="auto" w:fill="auto"/>
            <w:vAlign w:val="center"/>
          </w:tcPr>
          <w:p w14:paraId="3FCC7F23">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0AE1C6C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工程建设占用、挖掘道路或者跨越、穿越道路架设、增设管线设施审批</w:t>
            </w:r>
          </w:p>
        </w:tc>
        <w:tc>
          <w:tcPr>
            <w:tcW w:w="2083" w:type="dxa"/>
            <w:vAlign w:val="center"/>
          </w:tcPr>
          <w:p w14:paraId="5E5B9A19">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0117F3B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《中华人民共和国道路交通安全法》《城市道路管理条例》《中华人民共和国政府信息公开条例》</w:t>
            </w:r>
          </w:p>
        </w:tc>
        <w:tc>
          <w:tcPr>
            <w:tcW w:w="1356" w:type="dxa"/>
            <w:vAlign w:val="center"/>
          </w:tcPr>
          <w:p w14:paraId="318ABD8A">
            <w:r>
              <w:rPr>
                <w:rFonts w:hint="eastAsia" w:ascii="仿宋_GB2312" w:hAnsi="宋体" w:eastAsia="仿宋_GB2312"/>
                <w:color w:val="000000"/>
                <w:sz w:val="18"/>
                <w:szCs w:val="18"/>
              </w:rPr>
              <w:t>形成或者变更之日起20个工作日内予以公开</w:t>
            </w:r>
          </w:p>
        </w:tc>
        <w:tc>
          <w:tcPr>
            <w:tcW w:w="1218" w:type="dxa"/>
            <w:vAlign w:val="center"/>
          </w:tcPr>
          <w:p w14:paraId="76F5CF0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264DDD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626E883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3871FE25">
            <w:pPr>
              <w:jc w:val="center"/>
            </w:pPr>
            <w:r>
              <w:rPr>
                <w:rFonts w:hint="eastAsia" w:ascii="仿宋_GB2312" w:hAnsi="宋体" w:eastAsia="仿宋_GB2312"/>
                <w:color w:val="000000"/>
                <w:sz w:val="18"/>
                <w:szCs w:val="18"/>
              </w:rPr>
              <w:t>√</w:t>
            </w:r>
          </w:p>
        </w:tc>
        <w:tc>
          <w:tcPr>
            <w:tcW w:w="734" w:type="dxa"/>
            <w:shd w:val="clear" w:color="auto" w:fill="auto"/>
            <w:vAlign w:val="center"/>
          </w:tcPr>
          <w:p w14:paraId="0EDFE6FA">
            <w:pPr>
              <w:jc w:val="center"/>
            </w:pPr>
          </w:p>
        </w:tc>
        <w:tc>
          <w:tcPr>
            <w:tcW w:w="805" w:type="dxa"/>
            <w:shd w:val="clear" w:color="auto" w:fill="auto"/>
            <w:vAlign w:val="center"/>
          </w:tcPr>
          <w:p w14:paraId="2CB55049">
            <w:pPr>
              <w:jc w:val="center"/>
            </w:pPr>
            <w:r>
              <w:rPr>
                <w:rFonts w:hint="eastAsia" w:ascii="仿宋_GB2312" w:hAnsi="宋体" w:eastAsia="仿宋_GB2312"/>
                <w:color w:val="000000"/>
                <w:sz w:val="18"/>
                <w:szCs w:val="18"/>
              </w:rPr>
              <w:t>√</w:t>
            </w:r>
          </w:p>
        </w:tc>
        <w:tc>
          <w:tcPr>
            <w:tcW w:w="876" w:type="dxa"/>
            <w:shd w:val="clear" w:color="auto" w:fill="auto"/>
            <w:vAlign w:val="center"/>
          </w:tcPr>
          <w:p w14:paraId="3F7EEDEE">
            <w:pPr>
              <w:jc w:val="center"/>
            </w:pPr>
          </w:p>
        </w:tc>
        <w:tc>
          <w:tcPr>
            <w:tcW w:w="801" w:type="dxa"/>
            <w:shd w:val="clear" w:color="auto" w:fill="auto"/>
            <w:vAlign w:val="center"/>
          </w:tcPr>
          <w:p w14:paraId="6A589A44">
            <w:pPr>
              <w:widowControl/>
              <w:spacing w:line="240" w:lineRule="atLeast"/>
              <w:jc w:val="center"/>
              <w:rPr>
                <w:rFonts w:ascii="黑体" w:hAnsi="宋体" w:eastAsia="黑体" w:cs="宋体"/>
                <w:color w:val="000000"/>
                <w:kern w:val="0"/>
                <w:sz w:val="22"/>
              </w:rPr>
            </w:pPr>
          </w:p>
        </w:tc>
      </w:tr>
      <w:tr w14:paraId="2A11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480C7137">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16</w:t>
            </w:r>
          </w:p>
        </w:tc>
        <w:tc>
          <w:tcPr>
            <w:tcW w:w="765" w:type="dxa"/>
            <w:vMerge w:val="restart"/>
            <w:shd w:val="clear" w:color="auto" w:fill="auto"/>
            <w:vAlign w:val="center"/>
          </w:tcPr>
          <w:p w14:paraId="4AD5C9C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w:t>
            </w:r>
          </w:p>
        </w:tc>
        <w:tc>
          <w:tcPr>
            <w:tcW w:w="976" w:type="dxa"/>
            <w:shd w:val="clear" w:color="auto" w:fill="auto"/>
            <w:vAlign w:val="center"/>
          </w:tcPr>
          <w:p w14:paraId="4733EC9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校车驾驶资格的许可</w:t>
            </w:r>
          </w:p>
        </w:tc>
        <w:tc>
          <w:tcPr>
            <w:tcW w:w="2083" w:type="dxa"/>
            <w:vAlign w:val="center"/>
          </w:tcPr>
          <w:p w14:paraId="7383AE14">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19755EF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《校车安全管理条例》《机动车驾驶证申领和使用规定》《中华人民共和国政府信息公开条例》</w:t>
            </w:r>
          </w:p>
        </w:tc>
        <w:tc>
          <w:tcPr>
            <w:tcW w:w="1356" w:type="dxa"/>
            <w:vAlign w:val="center"/>
          </w:tcPr>
          <w:p w14:paraId="78BB70FF">
            <w:r>
              <w:rPr>
                <w:rFonts w:hint="eastAsia" w:ascii="仿宋_GB2312" w:hAnsi="宋体" w:eastAsia="仿宋_GB2312"/>
                <w:color w:val="000000"/>
                <w:sz w:val="18"/>
                <w:szCs w:val="18"/>
              </w:rPr>
              <w:t>形成或者变更之日起20个工作日内予以公开</w:t>
            </w:r>
          </w:p>
        </w:tc>
        <w:tc>
          <w:tcPr>
            <w:tcW w:w="1218" w:type="dxa"/>
            <w:vAlign w:val="center"/>
          </w:tcPr>
          <w:p w14:paraId="26CB8ED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AE84E5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51F52C6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1365DCD9">
            <w:pPr>
              <w:jc w:val="center"/>
            </w:pPr>
            <w:r>
              <w:rPr>
                <w:rFonts w:hint="eastAsia" w:ascii="仿宋_GB2312" w:hAnsi="宋体" w:eastAsia="仿宋_GB2312"/>
                <w:color w:val="000000"/>
                <w:sz w:val="18"/>
                <w:szCs w:val="18"/>
              </w:rPr>
              <w:t>√</w:t>
            </w:r>
          </w:p>
        </w:tc>
        <w:tc>
          <w:tcPr>
            <w:tcW w:w="734" w:type="dxa"/>
            <w:shd w:val="clear" w:color="auto" w:fill="auto"/>
            <w:vAlign w:val="center"/>
          </w:tcPr>
          <w:p w14:paraId="0E49C3DA">
            <w:pPr>
              <w:jc w:val="center"/>
            </w:pPr>
          </w:p>
        </w:tc>
        <w:tc>
          <w:tcPr>
            <w:tcW w:w="805" w:type="dxa"/>
            <w:shd w:val="clear" w:color="auto" w:fill="auto"/>
            <w:vAlign w:val="center"/>
          </w:tcPr>
          <w:p w14:paraId="37247C6E">
            <w:pPr>
              <w:jc w:val="center"/>
            </w:pPr>
            <w:r>
              <w:rPr>
                <w:rFonts w:hint="eastAsia" w:ascii="仿宋_GB2312" w:hAnsi="宋体" w:eastAsia="仿宋_GB2312"/>
                <w:color w:val="000000"/>
                <w:sz w:val="18"/>
                <w:szCs w:val="18"/>
              </w:rPr>
              <w:t>√</w:t>
            </w:r>
          </w:p>
        </w:tc>
        <w:tc>
          <w:tcPr>
            <w:tcW w:w="876" w:type="dxa"/>
            <w:shd w:val="clear" w:color="auto" w:fill="auto"/>
            <w:vAlign w:val="center"/>
          </w:tcPr>
          <w:p w14:paraId="5FA9D5A5">
            <w:pPr>
              <w:jc w:val="center"/>
            </w:pPr>
          </w:p>
        </w:tc>
        <w:tc>
          <w:tcPr>
            <w:tcW w:w="801" w:type="dxa"/>
            <w:shd w:val="clear" w:color="auto" w:fill="auto"/>
            <w:vAlign w:val="center"/>
          </w:tcPr>
          <w:p w14:paraId="2816CA44">
            <w:pPr>
              <w:widowControl/>
              <w:spacing w:line="240" w:lineRule="atLeast"/>
              <w:jc w:val="center"/>
              <w:rPr>
                <w:rFonts w:ascii="黑体" w:hAnsi="宋体" w:eastAsia="黑体" w:cs="宋体"/>
                <w:color w:val="000000"/>
                <w:kern w:val="0"/>
                <w:sz w:val="22"/>
              </w:rPr>
            </w:pPr>
          </w:p>
        </w:tc>
      </w:tr>
      <w:tr w14:paraId="11CB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00E31DD9">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17</w:t>
            </w:r>
          </w:p>
        </w:tc>
        <w:tc>
          <w:tcPr>
            <w:tcW w:w="765" w:type="dxa"/>
            <w:vMerge w:val="continue"/>
            <w:shd w:val="clear" w:color="auto" w:fill="auto"/>
            <w:vAlign w:val="center"/>
          </w:tcPr>
          <w:p w14:paraId="76943562">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40BBABD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校车标牌使用许可</w:t>
            </w:r>
          </w:p>
        </w:tc>
        <w:tc>
          <w:tcPr>
            <w:tcW w:w="2083" w:type="dxa"/>
            <w:vAlign w:val="center"/>
          </w:tcPr>
          <w:p w14:paraId="49B7DE09">
            <w:pPr>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0D6BD24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《校车安全管理条例》《机动车驾驶证申领和使用规定》《中华人民共和国政府信息公开条例》</w:t>
            </w:r>
          </w:p>
        </w:tc>
        <w:tc>
          <w:tcPr>
            <w:tcW w:w="1356" w:type="dxa"/>
            <w:vAlign w:val="center"/>
          </w:tcPr>
          <w:p w14:paraId="224A1F7C">
            <w:r>
              <w:rPr>
                <w:rFonts w:hint="eastAsia" w:ascii="仿宋_GB2312" w:hAnsi="宋体" w:eastAsia="仿宋_GB2312"/>
                <w:color w:val="000000"/>
                <w:sz w:val="18"/>
                <w:szCs w:val="18"/>
              </w:rPr>
              <w:t>形成或者变更之日起20个工作日内予以公开</w:t>
            </w:r>
          </w:p>
        </w:tc>
        <w:tc>
          <w:tcPr>
            <w:tcW w:w="1218" w:type="dxa"/>
            <w:vAlign w:val="center"/>
          </w:tcPr>
          <w:p w14:paraId="7A6A2E0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51EBC07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5AC4072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10C8B97D">
            <w:pPr>
              <w:jc w:val="center"/>
            </w:pPr>
            <w:r>
              <w:rPr>
                <w:rFonts w:hint="eastAsia" w:ascii="仿宋_GB2312" w:hAnsi="宋体" w:eastAsia="仿宋_GB2312"/>
                <w:color w:val="000000"/>
                <w:sz w:val="18"/>
                <w:szCs w:val="18"/>
              </w:rPr>
              <w:t>√</w:t>
            </w:r>
          </w:p>
        </w:tc>
        <w:tc>
          <w:tcPr>
            <w:tcW w:w="734" w:type="dxa"/>
            <w:shd w:val="clear" w:color="auto" w:fill="auto"/>
            <w:vAlign w:val="center"/>
          </w:tcPr>
          <w:p w14:paraId="197634E0">
            <w:pPr>
              <w:jc w:val="center"/>
            </w:pPr>
          </w:p>
        </w:tc>
        <w:tc>
          <w:tcPr>
            <w:tcW w:w="805" w:type="dxa"/>
            <w:shd w:val="clear" w:color="auto" w:fill="auto"/>
            <w:vAlign w:val="center"/>
          </w:tcPr>
          <w:p w14:paraId="2FB2C963">
            <w:pPr>
              <w:jc w:val="center"/>
            </w:pPr>
            <w:r>
              <w:rPr>
                <w:rFonts w:hint="eastAsia" w:ascii="仿宋_GB2312" w:hAnsi="宋体" w:eastAsia="仿宋_GB2312"/>
                <w:color w:val="000000"/>
                <w:sz w:val="18"/>
                <w:szCs w:val="18"/>
              </w:rPr>
              <w:t>√</w:t>
            </w:r>
          </w:p>
        </w:tc>
        <w:tc>
          <w:tcPr>
            <w:tcW w:w="876" w:type="dxa"/>
            <w:shd w:val="clear" w:color="auto" w:fill="auto"/>
            <w:vAlign w:val="center"/>
          </w:tcPr>
          <w:p w14:paraId="0275D034">
            <w:pPr>
              <w:jc w:val="center"/>
            </w:pPr>
          </w:p>
        </w:tc>
        <w:tc>
          <w:tcPr>
            <w:tcW w:w="801" w:type="dxa"/>
            <w:shd w:val="clear" w:color="auto" w:fill="auto"/>
            <w:vAlign w:val="center"/>
          </w:tcPr>
          <w:p w14:paraId="0D5AB373">
            <w:pPr>
              <w:widowControl/>
              <w:spacing w:line="240" w:lineRule="atLeast"/>
              <w:jc w:val="center"/>
              <w:rPr>
                <w:rFonts w:ascii="黑体" w:hAnsi="宋体" w:eastAsia="黑体" w:cs="宋体"/>
                <w:color w:val="000000"/>
                <w:kern w:val="0"/>
                <w:sz w:val="22"/>
              </w:rPr>
            </w:pPr>
          </w:p>
        </w:tc>
      </w:tr>
      <w:tr w14:paraId="5EB2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786D28CF">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18</w:t>
            </w:r>
          </w:p>
        </w:tc>
        <w:tc>
          <w:tcPr>
            <w:tcW w:w="765" w:type="dxa"/>
            <w:vMerge w:val="continue"/>
            <w:shd w:val="clear" w:color="auto" w:fill="auto"/>
            <w:vAlign w:val="center"/>
          </w:tcPr>
          <w:p w14:paraId="4B15391F">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0842B2B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临时入境驾驶许可</w:t>
            </w:r>
          </w:p>
        </w:tc>
        <w:tc>
          <w:tcPr>
            <w:tcW w:w="2083" w:type="dxa"/>
            <w:vAlign w:val="center"/>
          </w:tcPr>
          <w:p w14:paraId="55CD3CF8">
            <w:pPr>
              <w:jc w:val="left"/>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4A8EC90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中华人民共和国道路交通安全法实施条例》《临时入境机动车和驾驶人管理规定》《公安交管服务经济社会发展服务群众企业6项措施》《中华人民共和国政府信息公开条例》</w:t>
            </w:r>
          </w:p>
        </w:tc>
        <w:tc>
          <w:tcPr>
            <w:tcW w:w="1356" w:type="dxa"/>
            <w:vAlign w:val="center"/>
          </w:tcPr>
          <w:p w14:paraId="4CFF80B9">
            <w:r>
              <w:rPr>
                <w:rFonts w:hint="eastAsia" w:ascii="仿宋_GB2312" w:hAnsi="宋体" w:eastAsia="仿宋_GB2312"/>
                <w:color w:val="000000"/>
                <w:sz w:val="18"/>
                <w:szCs w:val="18"/>
              </w:rPr>
              <w:t>形成或者变更之日起20个工作日内予以公开</w:t>
            </w:r>
          </w:p>
        </w:tc>
        <w:tc>
          <w:tcPr>
            <w:tcW w:w="1218" w:type="dxa"/>
            <w:vAlign w:val="center"/>
          </w:tcPr>
          <w:p w14:paraId="66009E5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1CBCDE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7A328D2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5ABE4FED">
            <w:pPr>
              <w:jc w:val="center"/>
            </w:pPr>
            <w:r>
              <w:rPr>
                <w:rFonts w:hint="eastAsia" w:ascii="仿宋_GB2312" w:hAnsi="宋体" w:eastAsia="仿宋_GB2312"/>
                <w:color w:val="000000"/>
                <w:sz w:val="18"/>
                <w:szCs w:val="18"/>
              </w:rPr>
              <w:t>√</w:t>
            </w:r>
          </w:p>
        </w:tc>
        <w:tc>
          <w:tcPr>
            <w:tcW w:w="734" w:type="dxa"/>
            <w:shd w:val="clear" w:color="auto" w:fill="auto"/>
            <w:vAlign w:val="center"/>
          </w:tcPr>
          <w:p w14:paraId="027AC36A">
            <w:pPr>
              <w:jc w:val="center"/>
            </w:pPr>
          </w:p>
        </w:tc>
        <w:tc>
          <w:tcPr>
            <w:tcW w:w="805" w:type="dxa"/>
            <w:shd w:val="clear" w:color="auto" w:fill="auto"/>
            <w:vAlign w:val="center"/>
          </w:tcPr>
          <w:p w14:paraId="05331A15">
            <w:pPr>
              <w:jc w:val="center"/>
            </w:pPr>
            <w:r>
              <w:rPr>
                <w:rFonts w:hint="eastAsia" w:ascii="仿宋_GB2312" w:hAnsi="宋体" w:eastAsia="仿宋_GB2312"/>
                <w:color w:val="000000"/>
                <w:sz w:val="18"/>
                <w:szCs w:val="18"/>
              </w:rPr>
              <w:t>√</w:t>
            </w:r>
          </w:p>
        </w:tc>
        <w:tc>
          <w:tcPr>
            <w:tcW w:w="876" w:type="dxa"/>
            <w:shd w:val="clear" w:color="auto" w:fill="auto"/>
            <w:vAlign w:val="center"/>
          </w:tcPr>
          <w:p w14:paraId="3CEC09A1">
            <w:pPr>
              <w:jc w:val="center"/>
            </w:pPr>
          </w:p>
        </w:tc>
        <w:tc>
          <w:tcPr>
            <w:tcW w:w="801" w:type="dxa"/>
            <w:shd w:val="clear" w:color="auto" w:fill="auto"/>
            <w:vAlign w:val="center"/>
          </w:tcPr>
          <w:p w14:paraId="16BD1AAC">
            <w:pPr>
              <w:widowControl/>
              <w:spacing w:line="240" w:lineRule="atLeast"/>
              <w:jc w:val="center"/>
              <w:rPr>
                <w:rFonts w:ascii="黑体" w:hAnsi="宋体" w:eastAsia="黑体" w:cs="宋体"/>
                <w:color w:val="000000"/>
                <w:kern w:val="0"/>
                <w:sz w:val="22"/>
              </w:rPr>
            </w:pPr>
          </w:p>
        </w:tc>
      </w:tr>
      <w:tr w14:paraId="3C2D6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62BB58B4">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19</w:t>
            </w:r>
          </w:p>
        </w:tc>
        <w:tc>
          <w:tcPr>
            <w:tcW w:w="765" w:type="dxa"/>
            <w:shd w:val="clear" w:color="auto" w:fill="auto"/>
            <w:vAlign w:val="center"/>
          </w:tcPr>
          <w:p w14:paraId="59BA5CF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行政确认</w:t>
            </w:r>
          </w:p>
        </w:tc>
        <w:tc>
          <w:tcPr>
            <w:tcW w:w="976" w:type="dxa"/>
            <w:shd w:val="clear" w:color="auto" w:fill="auto"/>
            <w:vAlign w:val="center"/>
          </w:tcPr>
          <w:p w14:paraId="6322409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道路交通事故责任认定</w:t>
            </w:r>
          </w:p>
        </w:tc>
        <w:tc>
          <w:tcPr>
            <w:tcW w:w="2083" w:type="dxa"/>
            <w:vAlign w:val="center"/>
          </w:tcPr>
          <w:p w14:paraId="60A408A1">
            <w:pPr>
              <w:jc w:val="left"/>
            </w:pPr>
            <w:r>
              <w:rPr>
                <w:rFonts w:hint="eastAsia" w:ascii="仿宋_GB2312" w:hAnsi="宋体" w:eastAsia="仿宋_GB2312"/>
                <w:color w:val="000000"/>
                <w:sz w:val="18"/>
                <w:szCs w:val="18"/>
              </w:rPr>
              <w:t>依据本部门权责清单公开办事指南、事项名称、办理流程、设立依据、办理时限、办理地点等信息</w:t>
            </w:r>
          </w:p>
        </w:tc>
        <w:tc>
          <w:tcPr>
            <w:tcW w:w="2308" w:type="dxa"/>
            <w:vAlign w:val="center"/>
          </w:tcPr>
          <w:p w14:paraId="63C69CD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《中华人民共和国道路交通安全法》《中华人民共和国道路交通安全法实施条例》《道路交通事故处理程序规定》《道路交通事故处理工作规范》《中华人民共和国政府信息公开条例》</w:t>
            </w:r>
          </w:p>
        </w:tc>
        <w:tc>
          <w:tcPr>
            <w:tcW w:w="1356" w:type="dxa"/>
            <w:vAlign w:val="center"/>
          </w:tcPr>
          <w:p w14:paraId="1DCE882D">
            <w:r>
              <w:rPr>
                <w:rFonts w:hint="eastAsia" w:ascii="仿宋_GB2312" w:hAnsi="宋体" w:eastAsia="仿宋_GB2312"/>
                <w:color w:val="000000"/>
                <w:sz w:val="18"/>
                <w:szCs w:val="18"/>
              </w:rPr>
              <w:t>形成或者变更之日起20个工作日内予以公开</w:t>
            </w:r>
          </w:p>
        </w:tc>
        <w:tc>
          <w:tcPr>
            <w:tcW w:w="1218" w:type="dxa"/>
            <w:vAlign w:val="center"/>
          </w:tcPr>
          <w:p w14:paraId="44B18B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5360337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1CFBE51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217A5387">
            <w:pPr>
              <w:jc w:val="center"/>
            </w:pPr>
            <w:r>
              <w:rPr>
                <w:rFonts w:hint="eastAsia" w:ascii="仿宋_GB2312" w:hAnsi="宋体" w:eastAsia="仿宋_GB2312"/>
                <w:color w:val="000000"/>
                <w:sz w:val="18"/>
                <w:szCs w:val="18"/>
              </w:rPr>
              <w:t>√</w:t>
            </w:r>
          </w:p>
        </w:tc>
        <w:tc>
          <w:tcPr>
            <w:tcW w:w="734" w:type="dxa"/>
            <w:shd w:val="clear" w:color="auto" w:fill="auto"/>
            <w:vAlign w:val="center"/>
          </w:tcPr>
          <w:p w14:paraId="7A3E1C51">
            <w:pPr>
              <w:jc w:val="center"/>
            </w:pPr>
          </w:p>
        </w:tc>
        <w:tc>
          <w:tcPr>
            <w:tcW w:w="805" w:type="dxa"/>
            <w:shd w:val="clear" w:color="auto" w:fill="auto"/>
            <w:vAlign w:val="center"/>
          </w:tcPr>
          <w:p w14:paraId="79470607">
            <w:pPr>
              <w:jc w:val="center"/>
            </w:pPr>
            <w:r>
              <w:rPr>
                <w:rFonts w:hint="eastAsia" w:ascii="仿宋_GB2312" w:hAnsi="宋体" w:eastAsia="仿宋_GB2312"/>
                <w:color w:val="000000"/>
                <w:sz w:val="18"/>
                <w:szCs w:val="18"/>
              </w:rPr>
              <w:t>√</w:t>
            </w:r>
          </w:p>
        </w:tc>
        <w:tc>
          <w:tcPr>
            <w:tcW w:w="876" w:type="dxa"/>
            <w:shd w:val="clear" w:color="auto" w:fill="auto"/>
            <w:vAlign w:val="center"/>
          </w:tcPr>
          <w:p w14:paraId="7681A3E7">
            <w:pPr>
              <w:jc w:val="center"/>
            </w:pPr>
          </w:p>
        </w:tc>
        <w:tc>
          <w:tcPr>
            <w:tcW w:w="801" w:type="dxa"/>
            <w:shd w:val="clear" w:color="auto" w:fill="auto"/>
            <w:vAlign w:val="center"/>
          </w:tcPr>
          <w:p w14:paraId="7F6AAB54">
            <w:pPr>
              <w:widowControl/>
              <w:spacing w:line="240" w:lineRule="atLeast"/>
              <w:jc w:val="center"/>
              <w:rPr>
                <w:rFonts w:ascii="黑体" w:hAnsi="宋体" w:eastAsia="黑体" w:cs="宋体"/>
                <w:color w:val="000000"/>
                <w:kern w:val="0"/>
                <w:sz w:val="22"/>
              </w:rPr>
            </w:pPr>
          </w:p>
        </w:tc>
      </w:tr>
      <w:tr w14:paraId="34A2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56F5A6F">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20</w:t>
            </w:r>
          </w:p>
        </w:tc>
        <w:tc>
          <w:tcPr>
            <w:tcW w:w="765" w:type="dxa"/>
            <w:vMerge w:val="restart"/>
            <w:shd w:val="clear" w:color="auto" w:fill="auto"/>
            <w:vAlign w:val="center"/>
          </w:tcPr>
          <w:p w14:paraId="700B206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行政监督检查</w:t>
            </w:r>
          </w:p>
        </w:tc>
        <w:tc>
          <w:tcPr>
            <w:tcW w:w="976" w:type="dxa"/>
            <w:shd w:val="clear" w:color="auto" w:fill="auto"/>
            <w:vAlign w:val="center"/>
          </w:tcPr>
          <w:p w14:paraId="5F48EE0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对报废汽车回收活动监督管理</w:t>
            </w:r>
          </w:p>
        </w:tc>
        <w:tc>
          <w:tcPr>
            <w:tcW w:w="2083" w:type="dxa"/>
            <w:vAlign w:val="center"/>
          </w:tcPr>
          <w:p w14:paraId="7AA2E338">
            <w:pPr>
              <w:jc w:val="left"/>
            </w:pPr>
            <w:r>
              <w:rPr>
                <w:rFonts w:hint="eastAsia" w:ascii="仿宋_GB2312" w:hAnsi="宋体" w:eastAsia="仿宋_GB2312"/>
                <w:color w:val="000000"/>
                <w:sz w:val="18"/>
                <w:szCs w:val="18"/>
              </w:rPr>
              <w:t>检查依据、检查内容、检查方式等信息</w:t>
            </w:r>
          </w:p>
        </w:tc>
        <w:tc>
          <w:tcPr>
            <w:tcW w:w="2308" w:type="dxa"/>
            <w:vAlign w:val="center"/>
          </w:tcPr>
          <w:p w14:paraId="46B3F40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《中华人民共和国道路交通安全法》《报废汽车回收管理办法》《中华人民共和国政府信息公开条例》</w:t>
            </w:r>
          </w:p>
        </w:tc>
        <w:tc>
          <w:tcPr>
            <w:tcW w:w="1356" w:type="dxa"/>
            <w:vAlign w:val="center"/>
          </w:tcPr>
          <w:p w14:paraId="23F2E03B">
            <w:r>
              <w:rPr>
                <w:rFonts w:hint="eastAsia" w:ascii="仿宋_GB2312" w:hAnsi="宋体" w:eastAsia="仿宋_GB2312"/>
                <w:color w:val="000000"/>
                <w:sz w:val="18"/>
                <w:szCs w:val="18"/>
              </w:rPr>
              <w:t>形成或者变更之日起20个工作日内予以公开</w:t>
            </w:r>
          </w:p>
        </w:tc>
        <w:tc>
          <w:tcPr>
            <w:tcW w:w="1218" w:type="dxa"/>
            <w:vAlign w:val="center"/>
          </w:tcPr>
          <w:p w14:paraId="4FF91F3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B9C137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3EEBCB1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5D3B6362">
            <w:pPr>
              <w:jc w:val="center"/>
            </w:pPr>
            <w:r>
              <w:rPr>
                <w:rFonts w:hint="eastAsia" w:ascii="仿宋_GB2312" w:hAnsi="宋体" w:eastAsia="仿宋_GB2312"/>
                <w:color w:val="000000"/>
                <w:sz w:val="18"/>
                <w:szCs w:val="18"/>
              </w:rPr>
              <w:t>√</w:t>
            </w:r>
          </w:p>
        </w:tc>
        <w:tc>
          <w:tcPr>
            <w:tcW w:w="734" w:type="dxa"/>
            <w:shd w:val="clear" w:color="auto" w:fill="auto"/>
            <w:vAlign w:val="center"/>
          </w:tcPr>
          <w:p w14:paraId="662515DC">
            <w:pPr>
              <w:jc w:val="center"/>
            </w:pPr>
          </w:p>
        </w:tc>
        <w:tc>
          <w:tcPr>
            <w:tcW w:w="805" w:type="dxa"/>
            <w:shd w:val="clear" w:color="auto" w:fill="auto"/>
            <w:vAlign w:val="center"/>
          </w:tcPr>
          <w:p w14:paraId="3188F172">
            <w:pPr>
              <w:jc w:val="center"/>
            </w:pPr>
            <w:r>
              <w:rPr>
                <w:rFonts w:hint="eastAsia" w:ascii="仿宋_GB2312" w:hAnsi="宋体" w:eastAsia="仿宋_GB2312"/>
                <w:color w:val="000000"/>
                <w:sz w:val="18"/>
                <w:szCs w:val="18"/>
              </w:rPr>
              <w:t>√</w:t>
            </w:r>
          </w:p>
        </w:tc>
        <w:tc>
          <w:tcPr>
            <w:tcW w:w="876" w:type="dxa"/>
            <w:shd w:val="clear" w:color="auto" w:fill="auto"/>
            <w:vAlign w:val="center"/>
          </w:tcPr>
          <w:p w14:paraId="73C36690">
            <w:pPr>
              <w:jc w:val="center"/>
            </w:pPr>
          </w:p>
        </w:tc>
        <w:tc>
          <w:tcPr>
            <w:tcW w:w="801" w:type="dxa"/>
            <w:shd w:val="clear" w:color="auto" w:fill="auto"/>
            <w:vAlign w:val="center"/>
          </w:tcPr>
          <w:p w14:paraId="41B57FE4">
            <w:pPr>
              <w:widowControl/>
              <w:spacing w:line="240" w:lineRule="atLeast"/>
              <w:jc w:val="center"/>
              <w:rPr>
                <w:rFonts w:ascii="黑体" w:hAnsi="宋体" w:eastAsia="黑体" w:cs="宋体"/>
                <w:color w:val="000000"/>
                <w:kern w:val="0"/>
                <w:sz w:val="22"/>
              </w:rPr>
            </w:pPr>
          </w:p>
        </w:tc>
      </w:tr>
      <w:tr w14:paraId="11FC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52873D84">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21</w:t>
            </w:r>
          </w:p>
        </w:tc>
        <w:tc>
          <w:tcPr>
            <w:tcW w:w="765" w:type="dxa"/>
            <w:vMerge w:val="continue"/>
            <w:shd w:val="clear" w:color="auto" w:fill="auto"/>
            <w:vAlign w:val="center"/>
          </w:tcPr>
          <w:p w14:paraId="65C44BE5">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3110326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公共安全视频监控图像信息系统建设及信息应用的监督管理</w:t>
            </w:r>
          </w:p>
        </w:tc>
        <w:tc>
          <w:tcPr>
            <w:tcW w:w="2083" w:type="dxa"/>
            <w:vAlign w:val="center"/>
          </w:tcPr>
          <w:p w14:paraId="477F11CE">
            <w:r>
              <w:rPr>
                <w:rFonts w:hint="eastAsia" w:ascii="仿宋_GB2312" w:hAnsi="宋体" w:eastAsia="仿宋_GB2312"/>
                <w:color w:val="000000"/>
                <w:sz w:val="18"/>
                <w:szCs w:val="18"/>
              </w:rPr>
              <w:t>检查依据、检查内容、检查方式等信息</w:t>
            </w:r>
          </w:p>
        </w:tc>
        <w:tc>
          <w:tcPr>
            <w:tcW w:w="2308" w:type="dxa"/>
            <w:vAlign w:val="center"/>
          </w:tcPr>
          <w:p w14:paraId="5459C44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《内蒙古自治区公共安全视频监控图像信息系统管理办法》《中华人民共和国政府信息公开条例》</w:t>
            </w:r>
          </w:p>
        </w:tc>
        <w:tc>
          <w:tcPr>
            <w:tcW w:w="1356" w:type="dxa"/>
            <w:vAlign w:val="center"/>
          </w:tcPr>
          <w:p w14:paraId="3DBD66AF">
            <w:r>
              <w:rPr>
                <w:rFonts w:hint="eastAsia" w:ascii="仿宋_GB2312" w:hAnsi="宋体" w:eastAsia="仿宋_GB2312"/>
                <w:color w:val="000000"/>
                <w:sz w:val="18"/>
                <w:szCs w:val="18"/>
              </w:rPr>
              <w:t>形成或者变更之日起20个工作日内予以公开</w:t>
            </w:r>
          </w:p>
        </w:tc>
        <w:tc>
          <w:tcPr>
            <w:tcW w:w="1218" w:type="dxa"/>
            <w:vAlign w:val="center"/>
          </w:tcPr>
          <w:p w14:paraId="7F623CE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34456E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tc>
        <w:tc>
          <w:tcPr>
            <w:tcW w:w="758" w:type="dxa"/>
            <w:shd w:val="clear" w:color="auto" w:fill="auto"/>
            <w:vAlign w:val="center"/>
          </w:tcPr>
          <w:p w14:paraId="0982C13A">
            <w:pPr>
              <w:jc w:val="center"/>
            </w:pPr>
            <w:r>
              <w:rPr>
                <w:rFonts w:hint="eastAsia" w:ascii="仿宋_GB2312" w:hAnsi="宋体" w:eastAsia="仿宋_GB2312"/>
                <w:color w:val="000000"/>
                <w:sz w:val="18"/>
                <w:szCs w:val="18"/>
              </w:rPr>
              <w:t>√</w:t>
            </w:r>
          </w:p>
        </w:tc>
        <w:tc>
          <w:tcPr>
            <w:tcW w:w="734" w:type="dxa"/>
            <w:shd w:val="clear" w:color="auto" w:fill="auto"/>
            <w:vAlign w:val="center"/>
          </w:tcPr>
          <w:p w14:paraId="62FE9AB1">
            <w:pPr>
              <w:jc w:val="center"/>
            </w:pPr>
          </w:p>
        </w:tc>
        <w:tc>
          <w:tcPr>
            <w:tcW w:w="805" w:type="dxa"/>
            <w:shd w:val="clear" w:color="auto" w:fill="auto"/>
            <w:vAlign w:val="center"/>
          </w:tcPr>
          <w:p w14:paraId="28E13118">
            <w:pPr>
              <w:jc w:val="center"/>
            </w:pPr>
            <w:r>
              <w:rPr>
                <w:rFonts w:hint="eastAsia" w:ascii="仿宋_GB2312" w:hAnsi="宋体" w:eastAsia="仿宋_GB2312"/>
                <w:color w:val="000000"/>
                <w:sz w:val="18"/>
                <w:szCs w:val="18"/>
              </w:rPr>
              <w:t>√</w:t>
            </w:r>
          </w:p>
        </w:tc>
        <w:tc>
          <w:tcPr>
            <w:tcW w:w="876" w:type="dxa"/>
            <w:shd w:val="clear" w:color="auto" w:fill="auto"/>
            <w:vAlign w:val="center"/>
          </w:tcPr>
          <w:p w14:paraId="59E94AB6">
            <w:pPr>
              <w:jc w:val="center"/>
            </w:pPr>
          </w:p>
        </w:tc>
        <w:tc>
          <w:tcPr>
            <w:tcW w:w="801" w:type="dxa"/>
            <w:shd w:val="clear" w:color="auto" w:fill="auto"/>
            <w:vAlign w:val="center"/>
          </w:tcPr>
          <w:p w14:paraId="2439A4F6">
            <w:pPr>
              <w:widowControl/>
              <w:spacing w:line="240" w:lineRule="atLeast"/>
              <w:jc w:val="center"/>
              <w:rPr>
                <w:rFonts w:ascii="黑体" w:hAnsi="宋体" w:eastAsia="黑体" w:cs="宋体"/>
                <w:color w:val="000000"/>
                <w:kern w:val="0"/>
                <w:sz w:val="22"/>
              </w:rPr>
            </w:pPr>
          </w:p>
        </w:tc>
      </w:tr>
      <w:tr w14:paraId="09C0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4FAE6510">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22</w:t>
            </w:r>
          </w:p>
        </w:tc>
        <w:tc>
          <w:tcPr>
            <w:tcW w:w="765" w:type="dxa"/>
            <w:vMerge w:val="restart"/>
            <w:shd w:val="clear" w:color="auto" w:fill="auto"/>
            <w:vAlign w:val="center"/>
          </w:tcPr>
          <w:p w14:paraId="09BBF57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行政监督检查</w:t>
            </w:r>
          </w:p>
        </w:tc>
        <w:tc>
          <w:tcPr>
            <w:tcW w:w="976" w:type="dxa"/>
            <w:shd w:val="clear" w:color="auto" w:fill="auto"/>
            <w:vAlign w:val="center"/>
          </w:tcPr>
          <w:p w14:paraId="0F426CF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对校车运行情况的监督检查</w:t>
            </w:r>
          </w:p>
        </w:tc>
        <w:tc>
          <w:tcPr>
            <w:tcW w:w="2083" w:type="dxa"/>
            <w:vAlign w:val="center"/>
          </w:tcPr>
          <w:p w14:paraId="54E7CE6B">
            <w:r>
              <w:rPr>
                <w:rFonts w:hint="eastAsia" w:ascii="仿宋_GB2312" w:hAnsi="宋体" w:eastAsia="仿宋_GB2312"/>
                <w:color w:val="000000"/>
                <w:sz w:val="18"/>
                <w:szCs w:val="18"/>
              </w:rPr>
              <w:t>检查依据、检查内容、检查方式等信息</w:t>
            </w:r>
          </w:p>
        </w:tc>
        <w:tc>
          <w:tcPr>
            <w:tcW w:w="2308" w:type="dxa"/>
            <w:vAlign w:val="center"/>
          </w:tcPr>
          <w:p w14:paraId="508D229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《校车安全管理条例》《中华人民共和国政府信息公开条例》</w:t>
            </w:r>
          </w:p>
        </w:tc>
        <w:tc>
          <w:tcPr>
            <w:tcW w:w="1356" w:type="dxa"/>
            <w:vAlign w:val="center"/>
          </w:tcPr>
          <w:p w14:paraId="4E5461C6">
            <w:r>
              <w:rPr>
                <w:rFonts w:hint="eastAsia" w:ascii="仿宋_GB2312" w:hAnsi="宋体" w:eastAsia="仿宋_GB2312"/>
                <w:color w:val="000000"/>
                <w:sz w:val="18"/>
                <w:szCs w:val="18"/>
              </w:rPr>
              <w:t>形成或者变更之日起20个工作日内予以公开</w:t>
            </w:r>
          </w:p>
        </w:tc>
        <w:tc>
          <w:tcPr>
            <w:tcW w:w="1218" w:type="dxa"/>
            <w:vAlign w:val="center"/>
          </w:tcPr>
          <w:p w14:paraId="716371C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4C92E7A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6C7FEDE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47CFC5C7">
            <w:pPr>
              <w:jc w:val="center"/>
            </w:pPr>
            <w:r>
              <w:rPr>
                <w:rFonts w:hint="eastAsia" w:ascii="仿宋_GB2312" w:hAnsi="宋体" w:eastAsia="仿宋_GB2312"/>
                <w:color w:val="000000"/>
                <w:sz w:val="18"/>
                <w:szCs w:val="18"/>
              </w:rPr>
              <w:t>√</w:t>
            </w:r>
          </w:p>
        </w:tc>
        <w:tc>
          <w:tcPr>
            <w:tcW w:w="734" w:type="dxa"/>
            <w:shd w:val="clear" w:color="auto" w:fill="auto"/>
            <w:vAlign w:val="center"/>
          </w:tcPr>
          <w:p w14:paraId="6007F450">
            <w:pPr>
              <w:jc w:val="center"/>
            </w:pPr>
          </w:p>
        </w:tc>
        <w:tc>
          <w:tcPr>
            <w:tcW w:w="805" w:type="dxa"/>
            <w:shd w:val="clear" w:color="auto" w:fill="auto"/>
            <w:vAlign w:val="center"/>
          </w:tcPr>
          <w:p w14:paraId="3E1C81B9">
            <w:pPr>
              <w:jc w:val="center"/>
            </w:pPr>
            <w:r>
              <w:rPr>
                <w:rFonts w:hint="eastAsia" w:ascii="仿宋_GB2312" w:hAnsi="宋体" w:eastAsia="仿宋_GB2312"/>
                <w:color w:val="000000"/>
                <w:sz w:val="18"/>
                <w:szCs w:val="18"/>
              </w:rPr>
              <w:t>√</w:t>
            </w:r>
          </w:p>
        </w:tc>
        <w:tc>
          <w:tcPr>
            <w:tcW w:w="876" w:type="dxa"/>
            <w:shd w:val="clear" w:color="auto" w:fill="auto"/>
            <w:vAlign w:val="center"/>
          </w:tcPr>
          <w:p w14:paraId="095BD5EF">
            <w:pPr>
              <w:jc w:val="center"/>
            </w:pPr>
          </w:p>
        </w:tc>
        <w:tc>
          <w:tcPr>
            <w:tcW w:w="801" w:type="dxa"/>
            <w:shd w:val="clear" w:color="auto" w:fill="auto"/>
            <w:vAlign w:val="center"/>
          </w:tcPr>
          <w:p w14:paraId="038DFE14">
            <w:pPr>
              <w:widowControl/>
              <w:spacing w:line="240" w:lineRule="atLeast"/>
              <w:jc w:val="center"/>
              <w:rPr>
                <w:rFonts w:ascii="黑体" w:hAnsi="宋体" w:eastAsia="黑体" w:cs="宋体"/>
                <w:color w:val="000000"/>
                <w:kern w:val="0"/>
                <w:sz w:val="22"/>
              </w:rPr>
            </w:pPr>
          </w:p>
        </w:tc>
      </w:tr>
      <w:tr w14:paraId="7E88D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54B66384">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23</w:t>
            </w:r>
          </w:p>
        </w:tc>
        <w:tc>
          <w:tcPr>
            <w:tcW w:w="765" w:type="dxa"/>
            <w:vMerge w:val="continue"/>
            <w:shd w:val="clear" w:color="auto" w:fill="auto"/>
            <w:vAlign w:val="center"/>
          </w:tcPr>
          <w:p w14:paraId="7956108A">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321AD31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对未中断交通的施工作业道路的监督检查</w:t>
            </w:r>
          </w:p>
        </w:tc>
        <w:tc>
          <w:tcPr>
            <w:tcW w:w="2083" w:type="dxa"/>
            <w:vAlign w:val="center"/>
          </w:tcPr>
          <w:p w14:paraId="1F21CEEF">
            <w:r>
              <w:rPr>
                <w:rFonts w:hint="eastAsia" w:ascii="仿宋_GB2312" w:hAnsi="宋体" w:eastAsia="仿宋_GB2312"/>
                <w:color w:val="000000"/>
                <w:sz w:val="18"/>
                <w:szCs w:val="18"/>
              </w:rPr>
              <w:t>检查依据、检查内容、检查方式等信息</w:t>
            </w:r>
          </w:p>
        </w:tc>
        <w:tc>
          <w:tcPr>
            <w:tcW w:w="2308" w:type="dxa"/>
            <w:vAlign w:val="center"/>
          </w:tcPr>
          <w:p w14:paraId="0D9FA78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《中华人民共和国道路交通安全法》《中华人民共和国政府信息公开条例》</w:t>
            </w:r>
          </w:p>
        </w:tc>
        <w:tc>
          <w:tcPr>
            <w:tcW w:w="1356" w:type="dxa"/>
            <w:vAlign w:val="center"/>
          </w:tcPr>
          <w:p w14:paraId="445939D0">
            <w:r>
              <w:rPr>
                <w:rFonts w:hint="eastAsia" w:ascii="仿宋_GB2312" w:hAnsi="宋体" w:eastAsia="仿宋_GB2312"/>
                <w:color w:val="000000"/>
                <w:sz w:val="18"/>
                <w:szCs w:val="18"/>
              </w:rPr>
              <w:t>形成或者变更之日起20个工作日内予以公开</w:t>
            </w:r>
          </w:p>
        </w:tc>
        <w:tc>
          <w:tcPr>
            <w:tcW w:w="1218" w:type="dxa"/>
            <w:vAlign w:val="center"/>
          </w:tcPr>
          <w:p w14:paraId="44D13BB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56827C1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32A11B3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471F053E">
            <w:pPr>
              <w:jc w:val="center"/>
            </w:pPr>
            <w:r>
              <w:rPr>
                <w:rFonts w:hint="eastAsia" w:ascii="仿宋_GB2312" w:hAnsi="宋体" w:eastAsia="仿宋_GB2312"/>
                <w:color w:val="000000"/>
                <w:sz w:val="18"/>
                <w:szCs w:val="18"/>
              </w:rPr>
              <w:t>√</w:t>
            </w:r>
          </w:p>
        </w:tc>
        <w:tc>
          <w:tcPr>
            <w:tcW w:w="734" w:type="dxa"/>
            <w:shd w:val="clear" w:color="auto" w:fill="auto"/>
            <w:vAlign w:val="center"/>
          </w:tcPr>
          <w:p w14:paraId="1CE68661">
            <w:pPr>
              <w:jc w:val="center"/>
            </w:pPr>
          </w:p>
        </w:tc>
        <w:tc>
          <w:tcPr>
            <w:tcW w:w="805" w:type="dxa"/>
            <w:shd w:val="clear" w:color="auto" w:fill="auto"/>
            <w:vAlign w:val="center"/>
          </w:tcPr>
          <w:p w14:paraId="28F15484">
            <w:pPr>
              <w:jc w:val="center"/>
            </w:pPr>
            <w:r>
              <w:rPr>
                <w:rFonts w:hint="eastAsia" w:ascii="仿宋_GB2312" w:hAnsi="宋体" w:eastAsia="仿宋_GB2312"/>
                <w:color w:val="000000"/>
                <w:sz w:val="18"/>
                <w:szCs w:val="18"/>
              </w:rPr>
              <w:t>√</w:t>
            </w:r>
          </w:p>
        </w:tc>
        <w:tc>
          <w:tcPr>
            <w:tcW w:w="876" w:type="dxa"/>
            <w:shd w:val="clear" w:color="auto" w:fill="auto"/>
            <w:vAlign w:val="center"/>
          </w:tcPr>
          <w:p w14:paraId="49549559">
            <w:pPr>
              <w:jc w:val="center"/>
            </w:pPr>
          </w:p>
        </w:tc>
        <w:tc>
          <w:tcPr>
            <w:tcW w:w="801" w:type="dxa"/>
            <w:shd w:val="clear" w:color="auto" w:fill="auto"/>
            <w:vAlign w:val="center"/>
          </w:tcPr>
          <w:p w14:paraId="096DFB36">
            <w:pPr>
              <w:widowControl/>
              <w:spacing w:line="240" w:lineRule="atLeast"/>
              <w:jc w:val="center"/>
              <w:rPr>
                <w:rFonts w:ascii="黑体" w:hAnsi="宋体" w:eastAsia="黑体" w:cs="宋体"/>
                <w:color w:val="000000"/>
                <w:kern w:val="0"/>
                <w:sz w:val="22"/>
              </w:rPr>
            </w:pPr>
          </w:p>
        </w:tc>
      </w:tr>
      <w:tr w14:paraId="2546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1B163D5B">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24</w:t>
            </w:r>
          </w:p>
        </w:tc>
        <w:tc>
          <w:tcPr>
            <w:tcW w:w="765" w:type="dxa"/>
            <w:vMerge w:val="continue"/>
            <w:shd w:val="clear" w:color="auto" w:fill="auto"/>
            <w:vAlign w:val="center"/>
          </w:tcPr>
          <w:p w14:paraId="76D3C4B8">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187048B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对剧毒化学品运输车辆、驾驶人遵守道路交通安全法律规定情况的监督检查</w:t>
            </w:r>
          </w:p>
        </w:tc>
        <w:tc>
          <w:tcPr>
            <w:tcW w:w="2083" w:type="dxa"/>
            <w:vAlign w:val="center"/>
          </w:tcPr>
          <w:p w14:paraId="58A2E5E6">
            <w:r>
              <w:rPr>
                <w:rFonts w:hint="eastAsia" w:ascii="仿宋_GB2312" w:hAnsi="宋体" w:eastAsia="仿宋_GB2312"/>
                <w:color w:val="000000"/>
                <w:sz w:val="18"/>
                <w:szCs w:val="18"/>
              </w:rPr>
              <w:t>检查依据、检查内容、检查方式等信息</w:t>
            </w:r>
          </w:p>
        </w:tc>
        <w:tc>
          <w:tcPr>
            <w:tcW w:w="2308" w:type="dxa"/>
            <w:vAlign w:val="center"/>
          </w:tcPr>
          <w:p w14:paraId="2B7DBFB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《剧毒化学品购买和公路运输许可证件管理办法 》《中华人民共和国政府信息公开条例》</w:t>
            </w:r>
          </w:p>
        </w:tc>
        <w:tc>
          <w:tcPr>
            <w:tcW w:w="1356" w:type="dxa"/>
            <w:vAlign w:val="center"/>
          </w:tcPr>
          <w:p w14:paraId="58D14B56">
            <w:r>
              <w:rPr>
                <w:rFonts w:hint="eastAsia" w:ascii="仿宋_GB2312" w:hAnsi="宋体" w:eastAsia="仿宋_GB2312"/>
                <w:color w:val="000000"/>
                <w:sz w:val="18"/>
                <w:szCs w:val="18"/>
              </w:rPr>
              <w:t>形成或者变更之日起20个工作日内予以公开</w:t>
            </w:r>
          </w:p>
        </w:tc>
        <w:tc>
          <w:tcPr>
            <w:tcW w:w="1218" w:type="dxa"/>
            <w:vAlign w:val="center"/>
          </w:tcPr>
          <w:p w14:paraId="4FB0894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1359AD7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42A585C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32051982">
            <w:pPr>
              <w:jc w:val="center"/>
            </w:pPr>
            <w:r>
              <w:rPr>
                <w:rFonts w:hint="eastAsia" w:ascii="仿宋_GB2312" w:hAnsi="宋体" w:eastAsia="仿宋_GB2312"/>
                <w:color w:val="000000"/>
                <w:sz w:val="18"/>
                <w:szCs w:val="18"/>
              </w:rPr>
              <w:t>√</w:t>
            </w:r>
          </w:p>
        </w:tc>
        <w:tc>
          <w:tcPr>
            <w:tcW w:w="734" w:type="dxa"/>
            <w:shd w:val="clear" w:color="auto" w:fill="auto"/>
            <w:vAlign w:val="center"/>
          </w:tcPr>
          <w:p w14:paraId="1272C82D">
            <w:pPr>
              <w:jc w:val="center"/>
            </w:pPr>
          </w:p>
        </w:tc>
        <w:tc>
          <w:tcPr>
            <w:tcW w:w="805" w:type="dxa"/>
            <w:shd w:val="clear" w:color="auto" w:fill="auto"/>
            <w:vAlign w:val="center"/>
          </w:tcPr>
          <w:p w14:paraId="01548C34">
            <w:pPr>
              <w:jc w:val="center"/>
            </w:pPr>
            <w:r>
              <w:rPr>
                <w:rFonts w:hint="eastAsia" w:ascii="仿宋_GB2312" w:hAnsi="宋体" w:eastAsia="仿宋_GB2312"/>
                <w:color w:val="000000"/>
                <w:sz w:val="18"/>
                <w:szCs w:val="18"/>
              </w:rPr>
              <w:t>√</w:t>
            </w:r>
          </w:p>
        </w:tc>
        <w:tc>
          <w:tcPr>
            <w:tcW w:w="876" w:type="dxa"/>
            <w:shd w:val="clear" w:color="auto" w:fill="auto"/>
            <w:vAlign w:val="center"/>
          </w:tcPr>
          <w:p w14:paraId="2EEEF84E">
            <w:pPr>
              <w:jc w:val="center"/>
            </w:pPr>
          </w:p>
        </w:tc>
        <w:tc>
          <w:tcPr>
            <w:tcW w:w="801" w:type="dxa"/>
            <w:shd w:val="clear" w:color="auto" w:fill="auto"/>
            <w:vAlign w:val="center"/>
          </w:tcPr>
          <w:p w14:paraId="5591EDA4">
            <w:pPr>
              <w:widowControl/>
              <w:spacing w:line="240" w:lineRule="atLeast"/>
              <w:jc w:val="center"/>
              <w:rPr>
                <w:rFonts w:ascii="黑体" w:hAnsi="宋体" w:eastAsia="黑体" w:cs="宋体"/>
                <w:color w:val="000000"/>
                <w:kern w:val="0"/>
                <w:sz w:val="22"/>
              </w:rPr>
            </w:pPr>
          </w:p>
        </w:tc>
      </w:tr>
      <w:tr w14:paraId="14B1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3420A2BE">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25</w:t>
            </w:r>
          </w:p>
        </w:tc>
        <w:tc>
          <w:tcPr>
            <w:tcW w:w="765" w:type="dxa"/>
            <w:vMerge w:val="restart"/>
            <w:shd w:val="clear" w:color="auto" w:fill="auto"/>
            <w:vAlign w:val="center"/>
          </w:tcPr>
          <w:p w14:paraId="77BCD53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其他行政权力</w:t>
            </w:r>
          </w:p>
        </w:tc>
        <w:tc>
          <w:tcPr>
            <w:tcW w:w="976" w:type="dxa"/>
            <w:shd w:val="clear" w:color="auto" w:fill="auto"/>
            <w:vAlign w:val="center"/>
          </w:tcPr>
          <w:p w14:paraId="0D0F506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自行招用保安员单位备案</w:t>
            </w:r>
          </w:p>
        </w:tc>
        <w:tc>
          <w:tcPr>
            <w:tcW w:w="2083" w:type="dxa"/>
            <w:vAlign w:val="center"/>
          </w:tcPr>
          <w:p w14:paraId="1B2FAE14">
            <w:pPr>
              <w:jc w:val="left"/>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1F19A80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《保安服务管理条例》《中华人民共和国政府信息公开条例》</w:t>
            </w:r>
          </w:p>
        </w:tc>
        <w:tc>
          <w:tcPr>
            <w:tcW w:w="1356" w:type="dxa"/>
            <w:vAlign w:val="center"/>
          </w:tcPr>
          <w:p w14:paraId="158C103C">
            <w:r>
              <w:rPr>
                <w:rFonts w:hint="eastAsia" w:ascii="仿宋_GB2312" w:hAnsi="宋体" w:eastAsia="仿宋_GB2312"/>
                <w:color w:val="000000"/>
                <w:sz w:val="18"/>
                <w:szCs w:val="18"/>
              </w:rPr>
              <w:t>形成或者变更之日起20个工作日内予以公开</w:t>
            </w:r>
          </w:p>
        </w:tc>
        <w:tc>
          <w:tcPr>
            <w:tcW w:w="1218" w:type="dxa"/>
            <w:vAlign w:val="center"/>
          </w:tcPr>
          <w:p w14:paraId="6307650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3C8CF89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6F24E12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70501E8F">
            <w:pPr>
              <w:jc w:val="center"/>
            </w:pPr>
            <w:r>
              <w:rPr>
                <w:rFonts w:hint="eastAsia" w:ascii="仿宋_GB2312" w:hAnsi="宋体" w:eastAsia="仿宋_GB2312"/>
                <w:color w:val="000000"/>
                <w:sz w:val="18"/>
                <w:szCs w:val="18"/>
              </w:rPr>
              <w:t>√</w:t>
            </w:r>
          </w:p>
        </w:tc>
        <w:tc>
          <w:tcPr>
            <w:tcW w:w="734" w:type="dxa"/>
            <w:shd w:val="clear" w:color="auto" w:fill="auto"/>
            <w:vAlign w:val="center"/>
          </w:tcPr>
          <w:p w14:paraId="75268691">
            <w:pPr>
              <w:jc w:val="center"/>
            </w:pPr>
          </w:p>
        </w:tc>
        <w:tc>
          <w:tcPr>
            <w:tcW w:w="805" w:type="dxa"/>
            <w:shd w:val="clear" w:color="auto" w:fill="auto"/>
            <w:vAlign w:val="center"/>
          </w:tcPr>
          <w:p w14:paraId="15E024CC">
            <w:pPr>
              <w:jc w:val="center"/>
            </w:pPr>
            <w:r>
              <w:rPr>
                <w:rFonts w:hint="eastAsia" w:ascii="仿宋_GB2312" w:hAnsi="宋体" w:eastAsia="仿宋_GB2312"/>
                <w:color w:val="000000"/>
                <w:sz w:val="18"/>
                <w:szCs w:val="18"/>
              </w:rPr>
              <w:t>√</w:t>
            </w:r>
          </w:p>
        </w:tc>
        <w:tc>
          <w:tcPr>
            <w:tcW w:w="876" w:type="dxa"/>
            <w:shd w:val="clear" w:color="auto" w:fill="auto"/>
            <w:vAlign w:val="center"/>
          </w:tcPr>
          <w:p w14:paraId="1BF68003">
            <w:pPr>
              <w:jc w:val="center"/>
            </w:pPr>
          </w:p>
        </w:tc>
        <w:tc>
          <w:tcPr>
            <w:tcW w:w="801" w:type="dxa"/>
            <w:shd w:val="clear" w:color="auto" w:fill="auto"/>
            <w:vAlign w:val="center"/>
          </w:tcPr>
          <w:p w14:paraId="2DD1873A">
            <w:pPr>
              <w:widowControl/>
              <w:spacing w:line="240" w:lineRule="atLeast"/>
              <w:jc w:val="center"/>
              <w:rPr>
                <w:rFonts w:ascii="黑体" w:hAnsi="宋体" w:eastAsia="黑体" w:cs="宋体"/>
                <w:color w:val="000000"/>
                <w:kern w:val="0"/>
                <w:sz w:val="22"/>
              </w:rPr>
            </w:pPr>
          </w:p>
        </w:tc>
      </w:tr>
      <w:tr w14:paraId="5C88B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2CC860D2">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26</w:t>
            </w:r>
          </w:p>
        </w:tc>
        <w:tc>
          <w:tcPr>
            <w:tcW w:w="765" w:type="dxa"/>
            <w:vMerge w:val="continue"/>
            <w:shd w:val="clear" w:color="auto" w:fill="auto"/>
            <w:vAlign w:val="center"/>
          </w:tcPr>
          <w:p w14:paraId="6AC3171E">
            <w:pPr>
              <w:widowControl/>
              <w:spacing w:line="240" w:lineRule="atLeast"/>
              <w:textAlignment w:val="center"/>
              <w:rPr>
                <w:rFonts w:ascii="仿宋_GB2312" w:hAnsi="宋体" w:eastAsia="仿宋_GB2312"/>
                <w:color w:val="000000"/>
                <w:sz w:val="18"/>
                <w:szCs w:val="18"/>
              </w:rPr>
            </w:pPr>
          </w:p>
        </w:tc>
        <w:tc>
          <w:tcPr>
            <w:tcW w:w="976" w:type="dxa"/>
            <w:shd w:val="clear" w:color="auto" w:fill="auto"/>
            <w:vAlign w:val="center"/>
          </w:tcPr>
          <w:p w14:paraId="0F5302B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对机动车所有人的住所在公安机关交通管理部门管辖区域内迁移、机动车所有人的姓名（单位名称）或者联系方式变更的备案</w:t>
            </w:r>
          </w:p>
        </w:tc>
        <w:tc>
          <w:tcPr>
            <w:tcW w:w="2083" w:type="dxa"/>
            <w:vAlign w:val="center"/>
          </w:tcPr>
          <w:p w14:paraId="2FF2A8F4">
            <w:pPr>
              <w:jc w:val="left"/>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48FB6CB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《中华人民共和国道路交通安全法实施条例》《机动车驾驶证申领和使用规定》《机动车登记规定》《内蒙古自治区公安“放管服”改革便民利民九十二条措施落实情况》《中华人民共和国政府信息公开条例》</w:t>
            </w:r>
          </w:p>
        </w:tc>
        <w:tc>
          <w:tcPr>
            <w:tcW w:w="1356" w:type="dxa"/>
            <w:vAlign w:val="center"/>
          </w:tcPr>
          <w:p w14:paraId="19B052DE">
            <w:r>
              <w:rPr>
                <w:rFonts w:hint="eastAsia" w:ascii="仿宋_GB2312" w:hAnsi="宋体" w:eastAsia="仿宋_GB2312"/>
                <w:color w:val="000000"/>
                <w:sz w:val="18"/>
                <w:szCs w:val="18"/>
              </w:rPr>
              <w:t>形成或者变更之日起20个工作日内予以公开</w:t>
            </w:r>
          </w:p>
        </w:tc>
        <w:tc>
          <w:tcPr>
            <w:tcW w:w="1218" w:type="dxa"/>
            <w:vAlign w:val="center"/>
          </w:tcPr>
          <w:p w14:paraId="253B6FB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62D8C7F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1B2FA4A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1AF1E8B5">
            <w:pPr>
              <w:jc w:val="center"/>
            </w:pPr>
            <w:r>
              <w:rPr>
                <w:rFonts w:hint="eastAsia" w:ascii="仿宋_GB2312" w:hAnsi="宋体" w:eastAsia="仿宋_GB2312"/>
                <w:color w:val="000000"/>
                <w:sz w:val="18"/>
                <w:szCs w:val="18"/>
              </w:rPr>
              <w:t>√</w:t>
            </w:r>
          </w:p>
        </w:tc>
        <w:tc>
          <w:tcPr>
            <w:tcW w:w="734" w:type="dxa"/>
            <w:shd w:val="clear" w:color="auto" w:fill="auto"/>
            <w:vAlign w:val="center"/>
          </w:tcPr>
          <w:p w14:paraId="6ED766D7">
            <w:pPr>
              <w:jc w:val="center"/>
            </w:pPr>
          </w:p>
        </w:tc>
        <w:tc>
          <w:tcPr>
            <w:tcW w:w="805" w:type="dxa"/>
            <w:shd w:val="clear" w:color="auto" w:fill="auto"/>
            <w:vAlign w:val="center"/>
          </w:tcPr>
          <w:p w14:paraId="1A57FE70">
            <w:pPr>
              <w:jc w:val="center"/>
            </w:pPr>
            <w:r>
              <w:rPr>
                <w:rFonts w:hint="eastAsia" w:ascii="仿宋_GB2312" w:hAnsi="宋体" w:eastAsia="仿宋_GB2312"/>
                <w:color w:val="000000"/>
                <w:sz w:val="18"/>
                <w:szCs w:val="18"/>
              </w:rPr>
              <w:t>√</w:t>
            </w:r>
          </w:p>
        </w:tc>
        <w:tc>
          <w:tcPr>
            <w:tcW w:w="876" w:type="dxa"/>
            <w:shd w:val="clear" w:color="auto" w:fill="auto"/>
            <w:vAlign w:val="center"/>
          </w:tcPr>
          <w:p w14:paraId="12BB258A">
            <w:pPr>
              <w:jc w:val="center"/>
            </w:pPr>
          </w:p>
        </w:tc>
        <w:tc>
          <w:tcPr>
            <w:tcW w:w="801" w:type="dxa"/>
            <w:shd w:val="clear" w:color="auto" w:fill="auto"/>
            <w:vAlign w:val="center"/>
          </w:tcPr>
          <w:p w14:paraId="085BCCCD">
            <w:pPr>
              <w:widowControl/>
              <w:spacing w:line="240" w:lineRule="atLeast"/>
              <w:jc w:val="center"/>
              <w:rPr>
                <w:rFonts w:ascii="黑体" w:hAnsi="宋体" w:eastAsia="黑体" w:cs="宋体"/>
                <w:color w:val="000000"/>
                <w:kern w:val="0"/>
                <w:sz w:val="22"/>
              </w:rPr>
            </w:pPr>
          </w:p>
        </w:tc>
      </w:tr>
      <w:tr w14:paraId="155D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494" w:type="dxa"/>
            <w:vAlign w:val="center"/>
          </w:tcPr>
          <w:p w14:paraId="5AA6D48D">
            <w:pPr>
              <w:widowControl/>
              <w:spacing w:line="240" w:lineRule="atLeast"/>
              <w:jc w:val="left"/>
              <w:rPr>
                <w:rFonts w:ascii="Times New Roman" w:hAnsi="Times New Roman"/>
                <w:color w:val="000000"/>
                <w:kern w:val="0"/>
                <w:sz w:val="22"/>
              </w:rPr>
            </w:pPr>
            <w:r>
              <w:rPr>
                <w:rFonts w:hint="eastAsia" w:ascii="Times New Roman" w:hAnsi="Times New Roman"/>
                <w:color w:val="000000"/>
                <w:kern w:val="0"/>
                <w:sz w:val="22"/>
              </w:rPr>
              <w:t>27</w:t>
            </w:r>
          </w:p>
        </w:tc>
        <w:tc>
          <w:tcPr>
            <w:tcW w:w="765" w:type="dxa"/>
            <w:shd w:val="clear" w:color="auto" w:fill="auto"/>
            <w:vAlign w:val="center"/>
          </w:tcPr>
          <w:p w14:paraId="25AAAFD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其他行政权力</w:t>
            </w:r>
          </w:p>
        </w:tc>
        <w:tc>
          <w:tcPr>
            <w:tcW w:w="976" w:type="dxa"/>
            <w:shd w:val="clear" w:color="auto" w:fill="auto"/>
            <w:vAlign w:val="center"/>
          </w:tcPr>
          <w:p w14:paraId="5184834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对机动车质押和解除质押的备案</w:t>
            </w:r>
          </w:p>
        </w:tc>
        <w:tc>
          <w:tcPr>
            <w:tcW w:w="2083" w:type="dxa"/>
            <w:vAlign w:val="center"/>
          </w:tcPr>
          <w:p w14:paraId="26FAB8D6">
            <w:pPr>
              <w:jc w:val="left"/>
            </w:pPr>
            <w:r>
              <w:rPr>
                <w:rFonts w:hint="eastAsia" w:ascii="仿宋_GB2312" w:hAnsi="宋体" w:eastAsia="仿宋_GB2312"/>
                <w:color w:val="000000"/>
                <w:sz w:val="18"/>
                <w:szCs w:val="18"/>
              </w:rPr>
              <w:t>依据本部门权责清单公开办事指南、事项名称、申请材料、设立依据、办理时限、办理地点等信息</w:t>
            </w:r>
          </w:p>
        </w:tc>
        <w:tc>
          <w:tcPr>
            <w:tcW w:w="2308" w:type="dxa"/>
            <w:vAlign w:val="center"/>
          </w:tcPr>
          <w:p w14:paraId="5B640A5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《机动车登记规定》《中华人民共和国政府信息公开条例》</w:t>
            </w:r>
          </w:p>
        </w:tc>
        <w:tc>
          <w:tcPr>
            <w:tcW w:w="1356" w:type="dxa"/>
            <w:vAlign w:val="center"/>
          </w:tcPr>
          <w:p w14:paraId="3B018707">
            <w:r>
              <w:rPr>
                <w:rFonts w:hint="eastAsia" w:ascii="仿宋_GB2312" w:hAnsi="宋体" w:eastAsia="仿宋_GB2312"/>
                <w:color w:val="000000"/>
                <w:sz w:val="18"/>
                <w:szCs w:val="18"/>
              </w:rPr>
              <w:t>形成或者变更之日起20个工作日内予以公开</w:t>
            </w:r>
          </w:p>
        </w:tc>
        <w:tc>
          <w:tcPr>
            <w:tcW w:w="1218" w:type="dxa"/>
            <w:vAlign w:val="center"/>
          </w:tcPr>
          <w:p w14:paraId="0CD4162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公安机关</w:t>
            </w:r>
          </w:p>
        </w:tc>
        <w:tc>
          <w:tcPr>
            <w:tcW w:w="1198" w:type="dxa"/>
            <w:vAlign w:val="center"/>
          </w:tcPr>
          <w:p w14:paraId="0DA0D13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■公安局网站  </w:t>
            </w:r>
          </w:p>
          <w:p w14:paraId="7ABF3A1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■现场</w:t>
            </w:r>
          </w:p>
        </w:tc>
        <w:tc>
          <w:tcPr>
            <w:tcW w:w="758" w:type="dxa"/>
            <w:shd w:val="clear" w:color="auto" w:fill="auto"/>
            <w:vAlign w:val="center"/>
          </w:tcPr>
          <w:p w14:paraId="0E71B2A7">
            <w:pPr>
              <w:jc w:val="center"/>
            </w:pPr>
            <w:r>
              <w:rPr>
                <w:rFonts w:hint="eastAsia" w:ascii="仿宋_GB2312" w:hAnsi="宋体" w:eastAsia="仿宋_GB2312"/>
                <w:color w:val="000000"/>
                <w:sz w:val="18"/>
                <w:szCs w:val="18"/>
              </w:rPr>
              <w:t>√</w:t>
            </w:r>
          </w:p>
        </w:tc>
        <w:tc>
          <w:tcPr>
            <w:tcW w:w="734" w:type="dxa"/>
            <w:shd w:val="clear" w:color="auto" w:fill="auto"/>
            <w:vAlign w:val="center"/>
          </w:tcPr>
          <w:p w14:paraId="3D0872B1">
            <w:pPr>
              <w:jc w:val="center"/>
            </w:pPr>
          </w:p>
        </w:tc>
        <w:tc>
          <w:tcPr>
            <w:tcW w:w="805" w:type="dxa"/>
            <w:shd w:val="clear" w:color="auto" w:fill="auto"/>
            <w:vAlign w:val="center"/>
          </w:tcPr>
          <w:p w14:paraId="574E6037">
            <w:pPr>
              <w:jc w:val="center"/>
            </w:pPr>
            <w:r>
              <w:rPr>
                <w:rFonts w:hint="eastAsia" w:ascii="仿宋_GB2312" w:hAnsi="宋体" w:eastAsia="仿宋_GB2312"/>
                <w:color w:val="000000"/>
                <w:sz w:val="18"/>
                <w:szCs w:val="18"/>
              </w:rPr>
              <w:t>√</w:t>
            </w:r>
          </w:p>
        </w:tc>
        <w:tc>
          <w:tcPr>
            <w:tcW w:w="876" w:type="dxa"/>
            <w:shd w:val="clear" w:color="auto" w:fill="auto"/>
            <w:vAlign w:val="center"/>
          </w:tcPr>
          <w:p w14:paraId="45103727">
            <w:pPr>
              <w:jc w:val="center"/>
            </w:pPr>
          </w:p>
        </w:tc>
        <w:tc>
          <w:tcPr>
            <w:tcW w:w="801" w:type="dxa"/>
            <w:shd w:val="clear" w:color="auto" w:fill="auto"/>
            <w:vAlign w:val="center"/>
          </w:tcPr>
          <w:p w14:paraId="774D3A67">
            <w:pPr>
              <w:widowControl/>
              <w:spacing w:line="240" w:lineRule="atLeast"/>
              <w:jc w:val="center"/>
              <w:rPr>
                <w:rFonts w:ascii="黑体" w:hAnsi="宋体" w:eastAsia="黑体" w:cs="宋体"/>
                <w:color w:val="000000"/>
                <w:kern w:val="0"/>
                <w:sz w:val="22"/>
              </w:rPr>
            </w:pPr>
          </w:p>
        </w:tc>
      </w:tr>
    </w:tbl>
    <w:p w14:paraId="5C17697C">
      <w:pPr>
        <w:rPr>
          <w:rFonts w:ascii="方正小标宋_GBK" w:hAnsi="方正小标宋_GBK" w:eastAsia="方正小标宋_GBK"/>
          <w:sz w:val="30"/>
          <w:szCs w:val="28"/>
        </w:rPr>
      </w:pPr>
      <w:bookmarkStart w:id="0" w:name="_Toc24724707"/>
    </w:p>
    <w:p w14:paraId="47386418">
      <w:pPr>
        <w:rPr>
          <w:rFonts w:ascii="方正小标宋_GBK" w:hAnsi="方正小标宋_GBK" w:eastAsia="方正小标宋_GBK"/>
          <w:sz w:val="30"/>
          <w:szCs w:val="28"/>
        </w:rPr>
      </w:pPr>
    </w:p>
    <w:p w14:paraId="1C1FF259">
      <w:pPr>
        <w:rPr>
          <w:rFonts w:ascii="方正小标宋_GBK" w:hAnsi="方正小标宋_GBK" w:eastAsia="方正小标宋_GBK"/>
          <w:sz w:val="30"/>
          <w:szCs w:val="28"/>
        </w:rPr>
      </w:pPr>
      <w:r>
        <w:rPr>
          <w:rFonts w:hint="eastAsia" w:ascii="方正小标宋_GBK" w:hAnsi="方正小标宋_GBK" w:eastAsia="方正小标宋_GBK"/>
          <w:sz w:val="30"/>
          <w:szCs w:val="28"/>
        </w:rPr>
        <w:br w:type="page"/>
      </w:r>
      <w:r>
        <w:rPr>
          <w:rFonts w:hint="eastAsia" w:ascii="方正小标宋_GBK" w:hAnsi="方正小标宋_GBK" w:eastAsia="方正小标宋_GBK"/>
          <w:sz w:val="30"/>
          <w:szCs w:val="28"/>
        </w:rPr>
        <w:t>示例：</w:t>
      </w:r>
    </w:p>
    <w:p w14:paraId="0217FCC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szCs w:val="28"/>
        </w:rPr>
        <w:t>（四）</w:t>
      </w:r>
      <w:r>
        <w:rPr>
          <w:rFonts w:hint="eastAsia" w:ascii="方正小标宋_GBK" w:hAnsi="方正小标宋_GBK" w:eastAsia="方正小标宋_GBK"/>
          <w:b w:val="0"/>
          <w:bCs w:val="0"/>
          <w:sz w:val="30"/>
        </w:rPr>
        <w:t>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14:paraId="61AA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vAlign w:val="center"/>
          </w:tcPr>
          <w:p w14:paraId="51CD35D5">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0DE7A4C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14:paraId="0B493921">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4FB863E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4BDE34B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0B56BA8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50CB48EF">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1AF7EE5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F824C77">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F9BA96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A4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14:paraId="1BC7A87D">
            <w:pPr>
              <w:widowControl/>
              <w:spacing w:line="240" w:lineRule="atLeast"/>
              <w:jc w:val="left"/>
              <w:rPr>
                <w:rFonts w:ascii="Times New Roman" w:hAnsi="Times New Roman"/>
                <w:color w:val="000000"/>
                <w:kern w:val="0"/>
                <w:sz w:val="22"/>
              </w:rPr>
            </w:pPr>
          </w:p>
        </w:tc>
        <w:tc>
          <w:tcPr>
            <w:tcW w:w="900" w:type="dxa"/>
            <w:shd w:val="clear" w:color="auto" w:fill="auto"/>
            <w:vAlign w:val="center"/>
          </w:tcPr>
          <w:p w14:paraId="6827768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77BEACA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2B483EAB">
            <w:pPr>
              <w:widowControl/>
              <w:spacing w:line="240" w:lineRule="atLeast"/>
              <w:rPr>
                <w:rFonts w:ascii="黑体" w:hAnsi="宋体" w:eastAsia="黑体" w:cs="宋体"/>
                <w:color w:val="000000"/>
                <w:kern w:val="0"/>
                <w:sz w:val="22"/>
              </w:rPr>
            </w:pPr>
          </w:p>
        </w:tc>
        <w:tc>
          <w:tcPr>
            <w:tcW w:w="2520" w:type="dxa"/>
            <w:vMerge w:val="continue"/>
            <w:vAlign w:val="center"/>
          </w:tcPr>
          <w:p w14:paraId="3D132139">
            <w:pPr>
              <w:widowControl/>
              <w:spacing w:line="240" w:lineRule="atLeast"/>
              <w:jc w:val="left"/>
              <w:rPr>
                <w:rFonts w:ascii="黑体" w:hAnsi="宋体" w:eastAsia="黑体" w:cs="宋体"/>
                <w:color w:val="000000"/>
                <w:kern w:val="0"/>
                <w:sz w:val="22"/>
              </w:rPr>
            </w:pPr>
          </w:p>
        </w:tc>
        <w:tc>
          <w:tcPr>
            <w:tcW w:w="1620" w:type="dxa"/>
            <w:vMerge w:val="continue"/>
            <w:vAlign w:val="center"/>
          </w:tcPr>
          <w:p w14:paraId="2BC3E67F">
            <w:pPr>
              <w:widowControl/>
              <w:spacing w:line="240" w:lineRule="atLeast"/>
              <w:jc w:val="left"/>
              <w:rPr>
                <w:rFonts w:ascii="黑体" w:hAnsi="宋体" w:eastAsia="黑体" w:cs="宋体"/>
                <w:color w:val="000000"/>
                <w:kern w:val="0"/>
                <w:sz w:val="22"/>
              </w:rPr>
            </w:pPr>
          </w:p>
        </w:tc>
        <w:tc>
          <w:tcPr>
            <w:tcW w:w="1080" w:type="dxa"/>
            <w:vMerge w:val="continue"/>
            <w:vAlign w:val="center"/>
          </w:tcPr>
          <w:p w14:paraId="141BB202">
            <w:pPr>
              <w:widowControl/>
              <w:spacing w:line="240" w:lineRule="atLeast"/>
              <w:jc w:val="left"/>
              <w:rPr>
                <w:rFonts w:ascii="黑体" w:hAnsi="宋体" w:eastAsia="黑体" w:cs="宋体"/>
                <w:color w:val="000000"/>
                <w:kern w:val="0"/>
                <w:sz w:val="22"/>
              </w:rPr>
            </w:pPr>
          </w:p>
        </w:tc>
        <w:tc>
          <w:tcPr>
            <w:tcW w:w="1800" w:type="dxa"/>
            <w:vMerge w:val="continue"/>
            <w:vAlign w:val="center"/>
          </w:tcPr>
          <w:p w14:paraId="2D969A16">
            <w:pPr>
              <w:widowControl/>
              <w:spacing w:line="240" w:lineRule="atLeast"/>
              <w:jc w:val="left"/>
              <w:rPr>
                <w:rFonts w:ascii="黑体" w:hAnsi="宋体" w:eastAsia="黑体" w:cs="宋体"/>
                <w:kern w:val="0"/>
                <w:sz w:val="22"/>
              </w:rPr>
            </w:pPr>
          </w:p>
        </w:tc>
        <w:tc>
          <w:tcPr>
            <w:tcW w:w="540" w:type="dxa"/>
            <w:shd w:val="clear" w:color="auto" w:fill="auto"/>
            <w:vAlign w:val="center"/>
          </w:tcPr>
          <w:p w14:paraId="5C46169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6BCDA6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430BB8C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213F7A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3189737">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007A37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45A1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2AE4FE31">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shd w:val="clear" w:color="auto" w:fill="auto"/>
            <w:vAlign w:val="center"/>
          </w:tcPr>
          <w:p w14:paraId="20ABAD1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shd w:val="clear" w:color="auto" w:fill="auto"/>
            <w:vAlign w:val="center"/>
          </w:tcPr>
          <w:p w14:paraId="1917477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7A918B9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781642AE">
            <w:pPr>
              <w:widowControl/>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p>
        </w:tc>
        <w:tc>
          <w:tcPr>
            <w:tcW w:w="1620" w:type="dxa"/>
            <w:vAlign w:val="center"/>
          </w:tcPr>
          <w:p w14:paraId="036F136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127131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6CAB8AA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C8CEA7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14:paraId="1E953FF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3801F69">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2688592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6F4E60">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3B4875E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D1D470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10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6DA6F10">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shd w:val="clear" w:color="auto" w:fill="auto"/>
            <w:vAlign w:val="center"/>
          </w:tcPr>
          <w:p w14:paraId="3A1F3AA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shd w:val="clear" w:color="auto" w:fill="auto"/>
            <w:vAlign w:val="center"/>
          </w:tcPr>
          <w:p w14:paraId="79E8CAF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607DCFE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34A65EE">
            <w:pPr>
              <w:widowControl/>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《户口登记条例》、《收养法》、《中国公民收养子女登记办法》、《国籍法》、</w:t>
            </w:r>
            <w:r>
              <w:rPr>
                <w:rFonts w:hint="eastAsia" w:ascii="仿宋_GB2312" w:hAnsi="宋体" w:eastAsia="仿宋_GB2312"/>
                <w:color w:val="000000"/>
                <w:sz w:val="18"/>
                <w:szCs w:val="18"/>
                <w:lang w:eastAsia="zh-CN"/>
              </w:rPr>
              <w:t>《中华人民共和国政府信息公开条例》</w:t>
            </w:r>
          </w:p>
        </w:tc>
        <w:tc>
          <w:tcPr>
            <w:tcW w:w="1620" w:type="dxa"/>
            <w:vAlign w:val="center"/>
          </w:tcPr>
          <w:p w14:paraId="1395E44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25A1E9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155AF74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7BB5E0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397EF19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9019B0B">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12A6ACD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1BEB1B">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2DF3B0C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F0643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9A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2822AB99">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shd w:val="clear" w:color="auto" w:fill="auto"/>
            <w:vAlign w:val="center"/>
          </w:tcPr>
          <w:p w14:paraId="5727CEE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shd w:val="clear" w:color="auto" w:fill="auto"/>
            <w:vAlign w:val="center"/>
          </w:tcPr>
          <w:p w14:paraId="4571DB3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vAlign w:val="center"/>
          </w:tcPr>
          <w:p w14:paraId="4ACF898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14A40FAA">
            <w:pPr>
              <w:widowControl/>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p>
        </w:tc>
        <w:tc>
          <w:tcPr>
            <w:tcW w:w="1620" w:type="dxa"/>
            <w:vAlign w:val="center"/>
          </w:tcPr>
          <w:p w14:paraId="539B82C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32CDC69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5B53B6B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39B7F9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285B171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59F213">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7D7667F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2629E09">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1AC84A8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1CBC36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610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3D81900">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shd w:val="clear" w:color="auto" w:fill="auto"/>
            <w:vAlign w:val="center"/>
          </w:tcPr>
          <w:p w14:paraId="4E769CE6">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6D34ACE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vAlign w:val="center"/>
          </w:tcPr>
          <w:p w14:paraId="1C7D93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620FCD3">
            <w:pPr>
              <w:widowControl/>
              <w:spacing w:line="240" w:lineRule="atLeast"/>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《户口登记条例》、</w:t>
            </w:r>
            <w:r>
              <w:rPr>
                <w:rFonts w:hint="eastAsia" w:ascii="仿宋_GB2312" w:hAnsi="宋体" w:eastAsia="仿宋_GB2312"/>
                <w:color w:val="000000"/>
                <w:sz w:val="18"/>
                <w:szCs w:val="18"/>
                <w:lang w:eastAsia="zh-CN"/>
              </w:rPr>
              <w:t>《中华人民共和国政府信息公开条例》</w:t>
            </w:r>
          </w:p>
        </w:tc>
        <w:tc>
          <w:tcPr>
            <w:tcW w:w="1620" w:type="dxa"/>
            <w:vAlign w:val="center"/>
          </w:tcPr>
          <w:p w14:paraId="43F1235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A535F2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6FBD636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D526E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45B5F1C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3FB5173">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05B40DA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D662508">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79BF9D1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E862D9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3BC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2D1B56A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shd w:val="clear" w:color="auto" w:fill="auto"/>
            <w:vAlign w:val="center"/>
          </w:tcPr>
          <w:p w14:paraId="2D04BF6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shd w:val="clear" w:color="auto" w:fill="auto"/>
            <w:vAlign w:val="center"/>
          </w:tcPr>
          <w:p w14:paraId="125CE63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vAlign w:val="center"/>
          </w:tcPr>
          <w:p w14:paraId="76BE599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E2FBA0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vAlign w:val="center"/>
          </w:tcPr>
          <w:p w14:paraId="358C1A5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6C2D4D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1D37B94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9D0709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6D52774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DBEEBC">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6A96CF0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BA4E8D">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45263AC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021285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05188D6">
      <w:pPr>
        <w:jc w:val="center"/>
      </w:pPr>
    </w:p>
    <w:p w14:paraId="2C8E5F10">
      <w:pPr>
        <w:pStyle w:val="2"/>
        <w:jc w:val="center"/>
        <w:rPr>
          <w:rFonts w:ascii="方正小标宋_GBK" w:hAnsi="方正小标宋_GBK" w:eastAsia="方正小标宋_GBK"/>
          <w:b w:val="0"/>
          <w:bCs w:val="0"/>
          <w:sz w:val="30"/>
        </w:rPr>
      </w:pPr>
      <w:bookmarkStart w:id="1" w:name="_Toc24724722"/>
      <w:r>
        <w:rPr>
          <w:rFonts w:hint="eastAsia" w:ascii="方正小标宋_GBK" w:hAnsi="方正小标宋_GBK" w:eastAsia="方正小标宋_GBK"/>
          <w:b w:val="0"/>
          <w:bCs w:val="0"/>
          <w:sz w:val="30"/>
        </w:rPr>
        <w:t>（十九）涉农补贴领域基层政务公开标准目录</w:t>
      </w:r>
      <w:bookmarkEnd w:id="1"/>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735DA0F7">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08CE99">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541A48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A917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2C5D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6AB2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00B5D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31CD1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14:paraId="1DDC75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14:paraId="72991A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B1F7E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B71EE0E">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AAD1DF">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14:paraId="1081E9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14:paraId="07FF67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4C0A0BDD">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3CE4DE2D">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F54E21A">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7B1EACB7">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F6D4677">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14:paraId="3D26F8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14:paraId="79665A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14:paraId="204FA6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153608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14:paraId="64E40C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14:paraId="7C56D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65275BF4">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4102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20F6673">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68617F9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14:paraId="7919328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40518244">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8C19923">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7B0AB60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4B87D6C2">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14:paraId="7DD67466">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4A96832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21037DA2">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3D03BA64">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6BA42003">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2B7252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5AB1D85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558401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139F623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8403AE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75F5B5E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C3AF05D">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2C49E">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68E91276">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2A74296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14:paraId="5B896F4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7939A36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351A80F">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21C25D4B">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36C5984D">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14:paraId="71B3B48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40B31B2E">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47B9817C">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79B15478">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21F608B4">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3B30C09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0B7E62C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798F29E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4A9D9E8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0E9EF0C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09FEB07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A1AB320">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E2235">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3F1B631">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14:paraId="2DBEE3D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14:paraId="695133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69B66C7">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E597C5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70E777C">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14:paraId="3159300E">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14:paraId="7C6D6F6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14:paraId="5E42C2C3">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576ACC64">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14:paraId="69D48E6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124F863C">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A20FA6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noWrap/>
            <w:vAlign w:val="center"/>
          </w:tcPr>
          <w:p w14:paraId="644DE1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41C738E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0CAA45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noWrap/>
            <w:vAlign w:val="center"/>
          </w:tcPr>
          <w:p w14:paraId="68D7B7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noWrap/>
            <w:vAlign w:val="center"/>
          </w:tcPr>
          <w:p w14:paraId="0A5E4CC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658E2FCB">
      <w:pPr>
        <w:jc w:val="center"/>
      </w:pPr>
    </w:p>
    <w:sectPr>
      <w:pgSz w:w="16838" w:h="11906" w:orient="landscape"/>
      <w:pgMar w:top="1800" w:right="1440" w:bottom="1800" w:left="1440" w:header="851" w:footer="6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2MmU1ZjdlNzY4Y2JmZWMxNTk4MTk1MjFmZWU4ZWQifQ=="/>
  </w:docVars>
  <w:rsids>
    <w:rsidRoot w:val="386847C7"/>
    <w:rsid w:val="00004368"/>
    <w:rsid w:val="0001686D"/>
    <w:rsid w:val="00027E26"/>
    <w:rsid w:val="00031329"/>
    <w:rsid w:val="000479BD"/>
    <w:rsid w:val="000523DA"/>
    <w:rsid w:val="000F0C2B"/>
    <w:rsid w:val="001117F8"/>
    <w:rsid w:val="001B78BD"/>
    <w:rsid w:val="001C64A3"/>
    <w:rsid w:val="002A40C2"/>
    <w:rsid w:val="002D1551"/>
    <w:rsid w:val="002F3079"/>
    <w:rsid w:val="003016CA"/>
    <w:rsid w:val="003504F5"/>
    <w:rsid w:val="0036206C"/>
    <w:rsid w:val="003A08B6"/>
    <w:rsid w:val="003B7A4C"/>
    <w:rsid w:val="003C0EE0"/>
    <w:rsid w:val="00447FE3"/>
    <w:rsid w:val="00484500"/>
    <w:rsid w:val="004B749D"/>
    <w:rsid w:val="004F17EB"/>
    <w:rsid w:val="00564787"/>
    <w:rsid w:val="005A7DC9"/>
    <w:rsid w:val="00603F85"/>
    <w:rsid w:val="00645FEE"/>
    <w:rsid w:val="00655ECA"/>
    <w:rsid w:val="006773A3"/>
    <w:rsid w:val="006828EC"/>
    <w:rsid w:val="006C0244"/>
    <w:rsid w:val="00732CB9"/>
    <w:rsid w:val="00732EEF"/>
    <w:rsid w:val="00753668"/>
    <w:rsid w:val="007A6865"/>
    <w:rsid w:val="007E5E79"/>
    <w:rsid w:val="007F755B"/>
    <w:rsid w:val="007F7C5D"/>
    <w:rsid w:val="00810F93"/>
    <w:rsid w:val="00824AF6"/>
    <w:rsid w:val="0083041B"/>
    <w:rsid w:val="008D4A2E"/>
    <w:rsid w:val="008E5ED7"/>
    <w:rsid w:val="008F3658"/>
    <w:rsid w:val="008F67D9"/>
    <w:rsid w:val="009024DB"/>
    <w:rsid w:val="00983FBC"/>
    <w:rsid w:val="0099299F"/>
    <w:rsid w:val="009A0F2D"/>
    <w:rsid w:val="009C5294"/>
    <w:rsid w:val="009F7103"/>
    <w:rsid w:val="00A2156D"/>
    <w:rsid w:val="00A61004"/>
    <w:rsid w:val="00A91BE4"/>
    <w:rsid w:val="00AB1836"/>
    <w:rsid w:val="00AE095C"/>
    <w:rsid w:val="00B96C39"/>
    <w:rsid w:val="00BB4C74"/>
    <w:rsid w:val="00BC2F2A"/>
    <w:rsid w:val="00BC580E"/>
    <w:rsid w:val="00BC6754"/>
    <w:rsid w:val="00BF1FF0"/>
    <w:rsid w:val="00C1768E"/>
    <w:rsid w:val="00C33430"/>
    <w:rsid w:val="00C82614"/>
    <w:rsid w:val="00C950BD"/>
    <w:rsid w:val="00D110AE"/>
    <w:rsid w:val="00D15416"/>
    <w:rsid w:val="00D5411E"/>
    <w:rsid w:val="00D70AF1"/>
    <w:rsid w:val="00D7402E"/>
    <w:rsid w:val="00DB3023"/>
    <w:rsid w:val="00DB3272"/>
    <w:rsid w:val="00DE5B9D"/>
    <w:rsid w:val="00E07361"/>
    <w:rsid w:val="00E263C6"/>
    <w:rsid w:val="00E5225E"/>
    <w:rsid w:val="00E65748"/>
    <w:rsid w:val="00EB537D"/>
    <w:rsid w:val="00EC5A22"/>
    <w:rsid w:val="00F0178E"/>
    <w:rsid w:val="00F10924"/>
    <w:rsid w:val="00F235C2"/>
    <w:rsid w:val="00F37755"/>
    <w:rsid w:val="00F43D10"/>
    <w:rsid w:val="00F82475"/>
    <w:rsid w:val="0A7D5FAB"/>
    <w:rsid w:val="145052BA"/>
    <w:rsid w:val="1C11163A"/>
    <w:rsid w:val="1CD24837"/>
    <w:rsid w:val="30AB771E"/>
    <w:rsid w:val="3868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Calibri" w:hAnsi="Calibri" w:eastAsia="宋体" w:cs="Times New Roman"/>
      <w:kern w:val="2"/>
      <w:sz w:val="18"/>
      <w:szCs w:val="18"/>
    </w:rPr>
  </w:style>
  <w:style w:type="character" w:customStyle="1" w:styleId="9">
    <w:name w:val="页脚 Char"/>
    <w:basedOn w:val="7"/>
    <w:link w:val="4"/>
    <w:uiPriority w:val="0"/>
    <w:rPr>
      <w:rFonts w:ascii="Calibri" w:hAnsi="Calibri" w:eastAsia="宋体" w:cs="Times New Roman"/>
      <w:kern w:val="2"/>
      <w:sz w:val="18"/>
      <w:szCs w:val="18"/>
    </w:rPr>
  </w:style>
  <w:style w:type="character" w:customStyle="1" w:styleId="10">
    <w:name w:val="批注框文本 Char"/>
    <w:basedOn w:val="7"/>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4849</Words>
  <Characters>4904</Characters>
  <Lines>40</Lines>
  <Paragraphs>11</Paragraphs>
  <TotalTime>2180</TotalTime>
  <ScaleCrop>false</ScaleCrop>
  <LinksUpToDate>false</LinksUpToDate>
  <CharactersWithSpaces>5017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2020-11-06T08:57:00Z</dcterms:created>
  <dc:creator>ll</dc:creator>
  <cp:lastModifiedBy>。。。</cp:lastModifiedBy>
  <cp:lastPrinted>2020-12-10T10:50:00Z</cp:lastPrinted>
  <dcterms:modified xsi:type="dcterms:W3CDTF">2024-07-31T03:33:59Z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B18C044F7E424146BD07F330FE3B5ADB_12</vt:lpwstr>
  </property>
</Properties>
</file>