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17" w:rsidRDefault="00731B5F">
      <w:pPr>
        <w:jc w:val="left"/>
        <w:rPr>
          <w:rFonts w:ascii="黑体" w:eastAsia="黑体" w:hAnsi="黑体"/>
          <w:sz w:val="28"/>
        </w:rPr>
      </w:pPr>
      <w:r>
        <w:rPr>
          <w:rFonts w:ascii="黑体" w:eastAsia="黑体" w:hAnsi="黑体" w:hint="eastAsia"/>
          <w:sz w:val="28"/>
        </w:rPr>
        <w:t>市</w:t>
      </w:r>
      <w:r>
        <w:rPr>
          <w:rFonts w:ascii="黑体" w:eastAsia="黑体" w:hAnsi="黑体" w:hint="eastAsia"/>
          <w:sz w:val="28"/>
        </w:rPr>
        <w:t>四</w:t>
      </w:r>
      <w:r>
        <w:rPr>
          <w:rFonts w:ascii="黑体" w:eastAsia="黑体" w:hAnsi="黑体" w:hint="eastAsia"/>
          <w:sz w:val="28"/>
        </w:rPr>
        <w:t>届人大常委会</w:t>
      </w:r>
    </w:p>
    <w:p w:rsidR="008B3817" w:rsidRDefault="00731B5F">
      <w:pPr>
        <w:rPr>
          <w:rFonts w:ascii="黑体" w:eastAsia="黑体" w:hAnsi="黑体"/>
          <w:sz w:val="28"/>
        </w:rPr>
      </w:pPr>
      <w:r>
        <w:rPr>
          <w:rFonts w:ascii="黑体" w:eastAsia="黑体" w:hAnsi="黑体" w:hint="eastAsia"/>
          <w:sz w:val="28"/>
        </w:rPr>
        <w:t>第</w:t>
      </w:r>
      <w:r>
        <w:rPr>
          <w:rFonts w:ascii="黑体" w:eastAsia="黑体" w:hAnsi="黑体" w:hint="eastAsia"/>
          <w:sz w:val="28"/>
        </w:rPr>
        <w:t>二十八</w:t>
      </w:r>
      <w:r>
        <w:rPr>
          <w:rFonts w:ascii="黑体" w:eastAsia="黑体" w:hAnsi="黑体" w:hint="eastAsia"/>
          <w:sz w:val="28"/>
        </w:rPr>
        <w:t>次会议文件（</w:t>
      </w:r>
      <w:r>
        <w:rPr>
          <w:rFonts w:ascii="黑体" w:eastAsia="黑体" w:hAnsi="黑体" w:hint="eastAsia"/>
          <w:sz w:val="28"/>
        </w:rPr>
        <w:t>九</w:t>
      </w:r>
      <w:r>
        <w:rPr>
          <w:rFonts w:ascii="黑体" w:eastAsia="黑体" w:hAnsi="黑体" w:hint="eastAsia"/>
          <w:sz w:val="28"/>
        </w:rPr>
        <w:t>）</w:t>
      </w:r>
    </w:p>
    <w:p w:rsidR="008B3817" w:rsidRDefault="008B3817">
      <w:pPr>
        <w:jc w:val="center"/>
      </w:pPr>
    </w:p>
    <w:p w:rsidR="008B3817" w:rsidRDefault="00731B5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鄂尔多斯市人民政府关于市本级预算执行和其他财政收支</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年度审计</w:t>
      </w:r>
    </w:p>
    <w:p w:rsidR="008B3817" w:rsidRDefault="00731B5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查出问题整改情况的报告</w:t>
      </w:r>
    </w:p>
    <w:p w:rsidR="008B3817" w:rsidRPr="00B556CE" w:rsidRDefault="008B3817">
      <w:pPr>
        <w:spacing w:line="560" w:lineRule="exact"/>
        <w:jc w:val="center"/>
        <w:rPr>
          <w:rFonts w:asciiTheme="majorEastAsia" w:eastAsiaTheme="majorEastAsia" w:hAnsiTheme="majorEastAsia" w:cstheme="majorEastAsia"/>
          <w:sz w:val="44"/>
          <w:szCs w:val="44"/>
        </w:rPr>
      </w:pPr>
    </w:p>
    <w:p w:rsidR="008B3817" w:rsidRDefault="00731B5F">
      <w:pPr>
        <w:spacing w:line="560" w:lineRule="exact"/>
        <w:jc w:val="center"/>
        <w:rPr>
          <w:rFonts w:ascii="楷体" w:eastAsia="楷体" w:hAnsi="楷体" w:cs="楷体"/>
          <w:sz w:val="28"/>
        </w:rPr>
      </w:pPr>
      <w:r>
        <w:rPr>
          <w:rFonts w:ascii="楷体" w:eastAsia="楷体" w:hAnsi="楷体" w:cs="楷体" w:hint="eastAsia"/>
          <w:sz w:val="28"/>
        </w:rPr>
        <w:t>——</w:t>
      </w:r>
      <w:r>
        <w:rPr>
          <w:rFonts w:ascii="楷体" w:eastAsia="楷体" w:hAnsi="楷体" w:cs="楷体" w:hint="eastAsia"/>
          <w:sz w:val="28"/>
        </w:rPr>
        <w:t>2021</w:t>
      </w:r>
      <w:r>
        <w:rPr>
          <w:rFonts w:ascii="楷体" w:eastAsia="楷体" w:hAnsi="楷体" w:cs="楷体" w:hint="eastAsia"/>
          <w:sz w:val="28"/>
        </w:rPr>
        <w:t>年</w:t>
      </w:r>
      <w:r>
        <w:rPr>
          <w:rFonts w:ascii="楷体" w:eastAsia="楷体" w:hAnsi="楷体" w:cs="楷体" w:hint="eastAsia"/>
          <w:sz w:val="28"/>
        </w:rPr>
        <w:t>5</w:t>
      </w:r>
      <w:r>
        <w:rPr>
          <w:rFonts w:ascii="楷体" w:eastAsia="楷体" w:hAnsi="楷体" w:cs="楷体" w:hint="eastAsia"/>
          <w:sz w:val="28"/>
        </w:rPr>
        <w:t>月</w:t>
      </w:r>
      <w:r>
        <w:rPr>
          <w:rFonts w:ascii="楷体" w:eastAsia="楷体" w:hAnsi="楷体" w:cs="楷体" w:hint="eastAsia"/>
          <w:sz w:val="28"/>
        </w:rPr>
        <w:t>7</w:t>
      </w:r>
      <w:r>
        <w:rPr>
          <w:rFonts w:ascii="楷体" w:eastAsia="楷体" w:hAnsi="楷体" w:cs="楷体" w:hint="eastAsia"/>
          <w:sz w:val="28"/>
        </w:rPr>
        <w:t>日在鄂尔多斯市第</w:t>
      </w:r>
      <w:r>
        <w:rPr>
          <w:rFonts w:ascii="楷体" w:eastAsia="楷体" w:hAnsi="楷体" w:cs="楷体" w:hint="eastAsia"/>
          <w:sz w:val="28"/>
        </w:rPr>
        <w:t>四</w:t>
      </w:r>
      <w:r>
        <w:rPr>
          <w:rFonts w:ascii="楷体" w:eastAsia="楷体" w:hAnsi="楷体" w:cs="楷体" w:hint="eastAsia"/>
          <w:sz w:val="28"/>
        </w:rPr>
        <w:t>届</w:t>
      </w:r>
    </w:p>
    <w:p w:rsidR="008B3817" w:rsidRDefault="00731B5F">
      <w:pPr>
        <w:spacing w:line="560" w:lineRule="exact"/>
        <w:jc w:val="center"/>
        <w:rPr>
          <w:rFonts w:ascii="楷体" w:eastAsia="楷体" w:hAnsi="楷体" w:cs="楷体"/>
          <w:sz w:val="28"/>
        </w:rPr>
      </w:pPr>
      <w:r>
        <w:rPr>
          <w:rFonts w:ascii="楷体" w:eastAsia="楷体" w:hAnsi="楷体" w:cs="楷体" w:hint="eastAsia"/>
          <w:sz w:val="28"/>
        </w:rPr>
        <w:t>人民代表大会常务委员会第</w:t>
      </w:r>
      <w:r>
        <w:rPr>
          <w:rFonts w:ascii="楷体" w:eastAsia="楷体" w:hAnsi="楷体" w:cs="楷体" w:hint="eastAsia"/>
          <w:sz w:val="28"/>
        </w:rPr>
        <w:t>二十八</w:t>
      </w:r>
      <w:r>
        <w:rPr>
          <w:rFonts w:ascii="楷体" w:eastAsia="楷体" w:hAnsi="楷体" w:cs="楷体" w:hint="eastAsia"/>
          <w:sz w:val="28"/>
        </w:rPr>
        <w:t>次会议上</w:t>
      </w:r>
    </w:p>
    <w:p w:rsidR="008B3817" w:rsidRDefault="00731B5F">
      <w:pPr>
        <w:spacing w:line="560" w:lineRule="exact"/>
        <w:jc w:val="center"/>
        <w:rPr>
          <w:rFonts w:ascii="楷体" w:eastAsia="楷体" w:hAnsi="楷体" w:cs="楷体"/>
          <w:sz w:val="30"/>
          <w:szCs w:val="30"/>
        </w:rPr>
      </w:pPr>
      <w:r>
        <w:rPr>
          <w:rFonts w:ascii="楷体" w:eastAsia="楷体" w:hAnsi="楷体" w:cs="楷体" w:hint="eastAsia"/>
          <w:sz w:val="28"/>
        </w:rPr>
        <w:t xml:space="preserve"> </w:t>
      </w:r>
      <w:r>
        <w:rPr>
          <w:rFonts w:ascii="楷体" w:eastAsia="楷体" w:hAnsi="楷体" w:cs="楷体" w:hint="eastAsia"/>
          <w:sz w:val="28"/>
        </w:rPr>
        <w:t>鄂尔多斯市审计局局长</w:t>
      </w:r>
      <w:r>
        <w:rPr>
          <w:rFonts w:ascii="楷体" w:eastAsia="楷体" w:hAnsi="楷体" w:cs="楷体" w:hint="eastAsia"/>
          <w:sz w:val="28"/>
        </w:rPr>
        <w:t xml:space="preserve"> </w:t>
      </w:r>
      <w:r>
        <w:rPr>
          <w:rFonts w:ascii="楷体" w:eastAsia="楷体" w:hAnsi="楷体" w:cs="楷体" w:hint="eastAsia"/>
          <w:sz w:val="28"/>
        </w:rPr>
        <w:t>杨</w:t>
      </w:r>
      <w:r>
        <w:rPr>
          <w:rFonts w:ascii="楷体" w:eastAsia="楷体" w:hAnsi="楷体" w:cs="楷体" w:hint="eastAsia"/>
          <w:sz w:val="28"/>
        </w:rPr>
        <w:t xml:space="preserve">  </w:t>
      </w:r>
      <w:r>
        <w:rPr>
          <w:rFonts w:ascii="楷体" w:eastAsia="楷体" w:hAnsi="楷体" w:cs="楷体" w:hint="eastAsia"/>
          <w:sz w:val="28"/>
        </w:rPr>
        <w:t>庚</w:t>
      </w:r>
    </w:p>
    <w:p w:rsidR="008B3817" w:rsidRDefault="008B3817">
      <w:pPr>
        <w:spacing w:line="560" w:lineRule="exact"/>
        <w:rPr>
          <w:rFonts w:eastAsia="方正小标宋简体"/>
          <w:sz w:val="44"/>
          <w:szCs w:val="44"/>
        </w:rPr>
      </w:pPr>
    </w:p>
    <w:p w:rsidR="008B3817" w:rsidRDefault="00731B5F">
      <w:pPr>
        <w:spacing w:line="560" w:lineRule="exact"/>
        <w:jc w:val="left"/>
        <w:rPr>
          <w:rFonts w:ascii="仿宋_GB2312" w:hAnsi="仿宋_GB2312" w:cs="仿宋_GB2312"/>
          <w:kern w:val="0"/>
        </w:rPr>
      </w:pPr>
      <w:r>
        <w:rPr>
          <w:rFonts w:ascii="仿宋_GB2312" w:hAnsi="仿宋_GB2312" w:cs="仿宋_GB2312" w:hint="eastAsia"/>
          <w:kern w:val="0"/>
        </w:rPr>
        <w:t>主任、各位副主任、秘书长、各位委员：</w:t>
      </w:r>
    </w:p>
    <w:p w:rsidR="008B3817" w:rsidRDefault="00731B5F">
      <w:pPr>
        <w:spacing w:line="560" w:lineRule="exact"/>
        <w:ind w:firstLineChars="200" w:firstLine="640"/>
        <w:rPr>
          <w:rFonts w:ascii="仿宋_GB2312" w:hAnsi="仿宋_GB2312" w:cs="仿宋_GB2312"/>
          <w:color w:val="0000FF"/>
          <w:kern w:val="0"/>
        </w:rPr>
      </w:pPr>
      <w:r>
        <w:rPr>
          <w:rFonts w:ascii="仿宋_GB2312" w:hAnsi="仿宋_GB2312" w:cs="仿宋_GB2312" w:hint="eastAsia"/>
          <w:kern w:val="0"/>
        </w:rPr>
        <w:t>我受市人民政府的委托，向常委会作市本级预算执行和其他财政收支</w:t>
      </w:r>
      <w:r>
        <w:rPr>
          <w:rFonts w:ascii="仿宋_GB2312" w:hAnsi="仿宋_GB2312" w:cs="仿宋_GB2312" w:hint="eastAsia"/>
          <w:kern w:val="0"/>
        </w:rPr>
        <w:t>2020</w:t>
      </w:r>
      <w:r>
        <w:rPr>
          <w:rFonts w:ascii="仿宋_GB2312" w:hAnsi="仿宋_GB2312" w:cs="仿宋_GB2312" w:hint="eastAsia"/>
          <w:kern w:val="0"/>
        </w:rPr>
        <w:t>年度审计查出问题整改情况的报告，请予审议。</w:t>
      </w:r>
    </w:p>
    <w:p w:rsidR="008B3817" w:rsidRDefault="00731B5F">
      <w:pPr>
        <w:spacing w:line="560" w:lineRule="exact"/>
        <w:ind w:firstLineChars="200" w:firstLine="640"/>
      </w:pPr>
      <w:r>
        <w:rPr>
          <w:rFonts w:ascii="仿宋_GB2312" w:hAnsi="仿宋_GB2312" w:cs="仿宋_GB2312" w:hint="eastAsia"/>
          <w:kern w:val="0"/>
        </w:rPr>
        <w:t>2020</w:t>
      </w:r>
      <w:r>
        <w:rPr>
          <w:rFonts w:ascii="仿宋_GB2312" w:hAnsi="仿宋_GB2312" w:cs="仿宋_GB2312" w:hint="eastAsia"/>
          <w:kern w:val="0"/>
        </w:rPr>
        <w:t>年</w:t>
      </w:r>
      <w:r>
        <w:rPr>
          <w:rFonts w:ascii="仿宋_GB2312" w:hAnsi="仿宋_GB2312" w:cs="仿宋_GB2312" w:hint="eastAsia"/>
          <w:kern w:val="0"/>
        </w:rPr>
        <w:t>8</w:t>
      </w:r>
      <w:r>
        <w:rPr>
          <w:rFonts w:ascii="仿宋_GB2312" w:hAnsi="仿宋_GB2312" w:cs="仿宋_GB2312" w:hint="eastAsia"/>
          <w:kern w:val="0"/>
        </w:rPr>
        <w:t>月</w:t>
      </w:r>
      <w:r>
        <w:rPr>
          <w:rFonts w:ascii="仿宋_GB2312" w:hAnsi="仿宋_GB2312" w:cs="仿宋_GB2312" w:hint="eastAsia"/>
          <w:kern w:val="0"/>
        </w:rPr>
        <w:t>26</w:t>
      </w:r>
      <w:r>
        <w:rPr>
          <w:rFonts w:ascii="仿宋_GB2312" w:hAnsi="仿宋_GB2312" w:cs="仿宋_GB2312" w:hint="eastAsia"/>
          <w:kern w:val="0"/>
        </w:rPr>
        <w:t>日，受市</w:t>
      </w:r>
      <w:r>
        <w:rPr>
          <w:rFonts w:ascii="仿宋_GB2312" w:hAnsi="仿宋_GB2312" w:cs="仿宋_GB2312" w:hint="eastAsia"/>
          <w:kern w:val="0"/>
        </w:rPr>
        <w:t>人民</w:t>
      </w:r>
      <w:r>
        <w:rPr>
          <w:rFonts w:ascii="仿宋_GB2312" w:hAnsi="仿宋_GB2312" w:cs="仿宋_GB2312" w:hint="eastAsia"/>
          <w:kern w:val="0"/>
        </w:rPr>
        <w:t>政府委托，鄂尔多斯市审计局在市人大四届常委会第二十次会议上作了《关于</w:t>
      </w:r>
      <w:r>
        <w:rPr>
          <w:rFonts w:ascii="仿宋_GB2312" w:hAnsi="仿宋_GB2312" w:cs="仿宋_GB2312" w:hint="eastAsia"/>
          <w:kern w:val="0"/>
        </w:rPr>
        <w:t>2019</w:t>
      </w:r>
      <w:r>
        <w:rPr>
          <w:rFonts w:ascii="仿宋_GB2312" w:hAnsi="仿宋_GB2312" w:cs="仿宋_GB2312" w:hint="eastAsia"/>
          <w:kern w:val="0"/>
        </w:rPr>
        <w:t>年度市本级预算执行和其他财政收支的审计工作报告》。市政府高度重视审计查出问题的整改工作，各旗区各部门能够坚持以习近平新时代中国特色社会主义思想为指导，深入贯彻落实市委、政府决策部署，把扎实抓好审计查出问题整改作为践行“两个维护”的实际行动，认真落实市人大财经委审查意见，贯彻执行市人大四届常委会第二十次会议有关审计工作报告审议意见，推动整改工作取得明显成效。</w:t>
      </w:r>
    </w:p>
    <w:p w:rsidR="008B3817" w:rsidRDefault="00731B5F">
      <w:pPr>
        <w:numPr>
          <w:ilvl w:val="0"/>
          <w:numId w:val="1"/>
        </w:numPr>
        <w:spacing w:line="560" w:lineRule="exact"/>
        <w:ind w:firstLineChars="200" w:firstLine="640"/>
        <w:rPr>
          <w:rFonts w:ascii="黑体" w:eastAsia="黑体" w:hAnsi="黑体" w:cs="黑体"/>
        </w:rPr>
      </w:pPr>
      <w:r>
        <w:rPr>
          <w:rFonts w:ascii="黑体" w:eastAsia="黑体" w:hAnsi="黑体" w:cs="黑体" w:hint="eastAsia"/>
        </w:rPr>
        <w:lastRenderedPageBreak/>
        <w:t>整改工作总体推进情况</w:t>
      </w:r>
    </w:p>
    <w:p w:rsidR="008B3817" w:rsidRDefault="00731B5F">
      <w:pPr>
        <w:spacing w:line="560" w:lineRule="exact"/>
        <w:ind w:firstLineChars="200" w:firstLine="640"/>
        <w:rPr>
          <w:rFonts w:ascii="黑体" w:eastAsia="黑体" w:hAnsi="黑体" w:cs="黑体"/>
        </w:rPr>
      </w:pPr>
      <w:r>
        <w:rPr>
          <w:rFonts w:ascii="楷体" w:eastAsia="楷体" w:hAnsi="楷体" w:cs="楷体" w:hint="eastAsia"/>
        </w:rPr>
        <w:t>（一）审计机关加强整改督查。</w:t>
      </w:r>
      <w:r>
        <w:rPr>
          <w:rFonts w:ascii="仿宋_GB2312" w:hAnsi="仿宋_GB2312" w:cs="仿宋_GB2312" w:hint="eastAsia"/>
          <w:kern w:val="0"/>
        </w:rPr>
        <w:t>审计机关对查出的问题逐一梳</w:t>
      </w:r>
      <w:r>
        <w:rPr>
          <w:rFonts w:ascii="仿宋_GB2312" w:hAnsi="仿宋_GB2312" w:cs="仿宋_GB2312" w:hint="eastAsia"/>
          <w:kern w:val="0"/>
        </w:rPr>
        <w:t>理，建立整改台账，对照问题清单，坚持“谁审计谁负责跟踪督查”的原则，逐条跟踪督查整改情况，督促责任单位提出整改措施，加快整改落实进度。</w:t>
      </w:r>
      <w:r>
        <w:rPr>
          <w:rFonts w:ascii="仿宋_GB2312" w:hAnsi="仿宋_GB2312" w:cs="仿宋_GB2312" w:hint="eastAsia"/>
          <w:kern w:val="0"/>
        </w:rPr>
        <w:t>2020</w:t>
      </w:r>
      <w:r>
        <w:rPr>
          <w:rFonts w:ascii="仿宋_GB2312" w:hAnsi="仿宋_GB2312" w:cs="仿宋_GB2312" w:hint="eastAsia"/>
          <w:kern w:val="0"/>
        </w:rPr>
        <w:t>年《审计工作报告》及附表中共反映八个方面</w:t>
      </w:r>
      <w:r>
        <w:rPr>
          <w:rFonts w:ascii="仿宋_GB2312" w:hAnsi="仿宋_GB2312" w:cs="仿宋_GB2312"/>
          <w:kern w:val="0"/>
        </w:rPr>
        <w:t>250</w:t>
      </w:r>
      <w:r>
        <w:rPr>
          <w:rFonts w:ascii="仿宋_GB2312" w:hAnsi="仿宋_GB2312" w:cs="仿宋_GB2312" w:hint="eastAsia"/>
          <w:kern w:val="0"/>
        </w:rPr>
        <w:t>项具体问题，金额共计</w:t>
      </w:r>
      <w:r>
        <w:rPr>
          <w:rFonts w:ascii="仿宋_GB2312" w:hAnsi="仿宋_GB2312" w:cs="仿宋_GB2312"/>
          <w:kern w:val="0"/>
        </w:rPr>
        <w:t>183</w:t>
      </w:r>
      <w:r>
        <w:rPr>
          <w:rFonts w:ascii="仿宋_GB2312" w:hAnsi="仿宋_GB2312" w:cs="仿宋_GB2312" w:hint="eastAsia"/>
          <w:kern w:val="0"/>
        </w:rPr>
        <w:t>亿元。截至目前，通过归还原渠道、调整账目、督促资金拨付使用、规范管理等措施完成整改</w:t>
      </w:r>
      <w:r>
        <w:rPr>
          <w:rFonts w:ascii="仿宋_GB2312" w:hAnsi="仿宋_GB2312" w:cs="仿宋_GB2312" w:hint="eastAsia"/>
          <w:kern w:val="0"/>
        </w:rPr>
        <w:t>21</w:t>
      </w:r>
      <w:r>
        <w:rPr>
          <w:rFonts w:ascii="仿宋_GB2312" w:hAnsi="仿宋_GB2312" w:cs="仿宋_GB2312" w:hint="eastAsia"/>
          <w:kern w:val="0"/>
        </w:rPr>
        <w:t>4</w:t>
      </w:r>
      <w:r>
        <w:rPr>
          <w:rFonts w:ascii="仿宋_GB2312" w:hAnsi="仿宋_GB2312" w:cs="仿宋_GB2312" w:hint="eastAsia"/>
          <w:kern w:val="0"/>
        </w:rPr>
        <w:t>项</w:t>
      </w:r>
      <w:r>
        <w:rPr>
          <w:rFonts w:ascii="仿宋_GB2312" w:hAnsi="仿宋_GB2312" w:cs="仿宋_GB2312"/>
          <w:kern w:val="0"/>
        </w:rPr>
        <w:t>，整改</w:t>
      </w:r>
      <w:r>
        <w:rPr>
          <w:rFonts w:ascii="仿宋_GB2312" w:hAnsi="仿宋_GB2312" w:cs="仿宋_GB2312" w:hint="eastAsia"/>
          <w:kern w:val="0"/>
        </w:rPr>
        <w:t>金额</w:t>
      </w:r>
      <w:r>
        <w:rPr>
          <w:rFonts w:ascii="仿宋_GB2312" w:hAnsi="仿宋_GB2312" w:cs="仿宋_GB2312"/>
          <w:kern w:val="0"/>
        </w:rPr>
        <w:t>126</w:t>
      </w:r>
      <w:r>
        <w:rPr>
          <w:rFonts w:ascii="仿宋_GB2312" w:hAnsi="仿宋_GB2312" w:cs="仿宋_GB2312" w:hint="eastAsia"/>
          <w:kern w:val="0"/>
        </w:rPr>
        <w:t>亿元，采纳审计建议</w:t>
      </w:r>
      <w:r>
        <w:rPr>
          <w:rFonts w:ascii="仿宋_GB2312" w:hAnsi="仿宋_GB2312" w:cs="仿宋_GB2312"/>
          <w:kern w:val="0"/>
        </w:rPr>
        <w:t>59</w:t>
      </w:r>
      <w:r>
        <w:rPr>
          <w:rFonts w:ascii="仿宋_GB2312" w:hAnsi="仿宋_GB2312" w:cs="仿宋_GB2312" w:hint="eastAsia"/>
          <w:kern w:val="0"/>
        </w:rPr>
        <w:t>条，促进被</w:t>
      </w:r>
      <w:r>
        <w:rPr>
          <w:rFonts w:ascii="仿宋_GB2312" w:hAnsi="仿宋_GB2312" w:cs="仿宋_GB2312"/>
          <w:kern w:val="0"/>
        </w:rPr>
        <w:t>审计单位建立</w:t>
      </w:r>
      <w:r>
        <w:rPr>
          <w:rFonts w:ascii="仿宋_GB2312" w:hAnsi="仿宋_GB2312" w:cs="仿宋_GB2312" w:hint="eastAsia"/>
          <w:kern w:val="0"/>
        </w:rPr>
        <w:t>健</w:t>
      </w:r>
      <w:r>
        <w:rPr>
          <w:rFonts w:ascii="仿宋_GB2312" w:hAnsi="仿宋_GB2312" w:cs="仿宋_GB2312"/>
          <w:kern w:val="0"/>
        </w:rPr>
        <w:t>全规章</w:t>
      </w:r>
      <w:r>
        <w:rPr>
          <w:rFonts w:ascii="仿宋_GB2312" w:hAnsi="仿宋_GB2312" w:cs="仿宋_GB2312" w:hint="eastAsia"/>
          <w:kern w:val="0"/>
        </w:rPr>
        <w:t>制度</w:t>
      </w:r>
      <w:r>
        <w:rPr>
          <w:rFonts w:ascii="仿宋_GB2312" w:hAnsi="仿宋_GB2312" w:cs="仿宋_GB2312" w:hint="eastAsia"/>
          <w:kern w:val="0"/>
        </w:rPr>
        <w:t>15</w:t>
      </w:r>
      <w:r>
        <w:rPr>
          <w:rFonts w:ascii="仿宋_GB2312" w:hAnsi="仿宋_GB2312" w:cs="仿宋_GB2312" w:hint="eastAsia"/>
          <w:kern w:val="0"/>
        </w:rPr>
        <w:t>项</w:t>
      </w:r>
      <w:r>
        <w:rPr>
          <w:rFonts w:ascii="仿宋_GB2312" w:hAnsi="仿宋_GB2312" w:cs="仿宋_GB2312"/>
          <w:kern w:val="0"/>
        </w:rPr>
        <w:t>。</w:t>
      </w:r>
      <w:r>
        <w:rPr>
          <w:rFonts w:ascii="仿宋_GB2312" w:hAnsi="仿宋_GB2312" w:cs="仿宋_GB2312" w:hint="eastAsia"/>
          <w:kern w:val="0"/>
        </w:rPr>
        <w:t>关于往来</w:t>
      </w:r>
      <w:r>
        <w:rPr>
          <w:rFonts w:hint="eastAsia"/>
        </w:rPr>
        <w:t>款长期挂账、固定资产账实不符等</w:t>
      </w:r>
      <w:r>
        <w:rPr>
          <w:rFonts w:ascii="仿宋_GB2312" w:hAnsi="仿宋_GB2312" w:cs="仿宋_GB2312" w:hint="eastAsia"/>
          <w:kern w:val="0"/>
        </w:rPr>
        <w:t>36</w:t>
      </w:r>
      <w:r>
        <w:rPr>
          <w:rFonts w:ascii="仿宋_GB2312" w:hAnsi="仿宋_GB2312" w:cs="仿宋_GB2312" w:hint="eastAsia"/>
          <w:kern w:val="0"/>
        </w:rPr>
        <w:t>项</w:t>
      </w:r>
      <w:r>
        <w:rPr>
          <w:rFonts w:hint="eastAsia"/>
        </w:rPr>
        <w:t>问题正在清理整改。</w:t>
      </w:r>
    </w:p>
    <w:p w:rsidR="008B3817" w:rsidRDefault="00731B5F">
      <w:pPr>
        <w:spacing w:line="560" w:lineRule="exact"/>
        <w:ind w:firstLineChars="200" w:firstLine="640"/>
        <w:rPr>
          <w:rFonts w:ascii="仿宋_GB2312" w:hAnsi="仿宋_GB2312" w:cs="仿宋_GB2312"/>
          <w:kern w:val="0"/>
        </w:rPr>
      </w:pPr>
      <w:r>
        <w:rPr>
          <w:rFonts w:ascii="楷体" w:eastAsia="楷体" w:hAnsi="楷体" w:cs="楷体" w:hint="eastAsia"/>
        </w:rPr>
        <w:t>（二）被审计单位认真落实整改。</w:t>
      </w:r>
      <w:r>
        <w:rPr>
          <w:rFonts w:ascii="仿宋_GB2312" w:hAnsi="仿宋_GB2312" w:cs="仿宋_GB2312" w:hint="eastAsia"/>
          <w:kern w:val="0"/>
        </w:rPr>
        <w:t>有关旗区和单位把审计查出问题整改作</w:t>
      </w:r>
      <w:r>
        <w:rPr>
          <w:rFonts w:ascii="仿宋_GB2312" w:hAnsi="仿宋_GB2312" w:cs="仿宋_GB2312" w:hint="eastAsia"/>
          <w:kern w:val="0"/>
        </w:rPr>
        <w:t>为本地区本部门一项重要工作，进一步强化审计整改工作的组织领导，主要领导牵头，逐级压实责任，对照问题清单，逐项落实整改责任；进一步强化制度建设，针对审计查出的问题，加强内部管理，完善相关制度；进一步强化结果运用，以整改为契机，认真查找管理漏洞和薄弱环节，深入剖析问题原因，建立健全长效机制。审</w:t>
      </w:r>
      <w:r>
        <w:rPr>
          <w:rFonts w:ascii="仿宋_GB2312" w:hAnsi="仿宋_GB2312" w:cs="仿宋_GB2312"/>
          <w:kern w:val="0"/>
        </w:rPr>
        <w:t>计期间</w:t>
      </w:r>
      <w:r>
        <w:rPr>
          <w:rFonts w:ascii="仿宋_GB2312" w:hAnsi="仿宋_GB2312" w:cs="仿宋_GB2312" w:hint="eastAsia"/>
          <w:kern w:val="0"/>
        </w:rPr>
        <w:t>被</w:t>
      </w:r>
      <w:r>
        <w:rPr>
          <w:rFonts w:ascii="仿宋_GB2312" w:hAnsi="仿宋_GB2312" w:cs="仿宋_GB2312"/>
          <w:kern w:val="0"/>
        </w:rPr>
        <w:t>审计单位</w:t>
      </w:r>
      <w:r>
        <w:rPr>
          <w:rFonts w:ascii="仿宋_GB2312" w:hAnsi="仿宋_GB2312" w:cs="仿宋_GB2312" w:hint="eastAsia"/>
          <w:kern w:val="0"/>
        </w:rPr>
        <w:t>立</w:t>
      </w:r>
      <w:r>
        <w:rPr>
          <w:rFonts w:ascii="仿宋_GB2312" w:hAnsi="仿宋_GB2312" w:cs="仿宋_GB2312"/>
          <w:kern w:val="0"/>
        </w:rPr>
        <w:t>行立改，</w:t>
      </w:r>
      <w:r>
        <w:rPr>
          <w:rFonts w:ascii="仿宋_GB2312" w:hAnsi="仿宋_GB2312" w:cs="仿宋_GB2312" w:hint="eastAsia"/>
          <w:kern w:val="0"/>
        </w:rPr>
        <w:t>完成</w:t>
      </w:r>
      <w:r>
        <w:rPr>
          <w:rFonts w:ascii="仿宋_GB2312" w:hAnsi="仿宋_GB2312" w:cs="仿宋_GB2312"/>
          <w:kern w:val="0"/>
        </w:rPr>
        <w:t>整改金额</w:t>
      </w:r>
      <w:r>
        <w:rPr>
          <w:rFonts w:ascii="仿宋_GB2312" w:hAnsi="仿宋_GB2312" w:cs="仿宋_GB2312" w:hint="eastAsia"/>
          <w:kern w:val="0"/>
        </w:rPr>
        <w:t>7407</w:t>
      </w:r>
      <w:r>
        <w:rPr>
          <w:rFonts w:ascii="仿宋_GB2312" w:hAnsi="仿宋_GB2312" w:cs="仿宋_GB2312" w:hint="eastAsia"/>
          <w:kern w:val="0"/>
        </w:rPr>
        <w:t>万</w:t>
      </w:r>
      <w:r>
        <w:rPr>
          <w:rFonts w:ascii="仿宋_GB2312" w:hAnsi="仿宋_GB2312" w:cs="仿宋_GB2312"/>
          <w:kern w:val="0"/>
        </w:rPr>
        <w:t>元。</w:t>
      </w:r>
    </w:p>
    <w:p w:rsidR="008B3817" w:rsidRDefault="00731B5F">
      <w:pPr>
        <w:widowControl/>
        <w:spacing w:line="560" w:lineRule="exact"/>
        <w:ind w:firstLineChars="200" w:firstLine="640"/>
        <w:rPr>
          <w:rFonts w:ascii="黑体" w:eastAsia="黑体" w:hAnsi="黑体" w:cs="宋体"/>
          <w:kern w:val="0"/>
        </w:rPr>
      </w:pPr>
      <w:r>
        <w:rPr>
          <w:rFonts w:ascii="黑体" w:eastAsia="黑体" w:hAnsi="黑体" w:cs="宋体" w:hint="eastAsia"/>
          <w:bCs/>
          <w:kern w:val="0"/>
        </w:rPr>
        <w:t>二、审计工作报告反映审计查出问题整改情况</w:t>
      </w:r>
    </w:p>
    <w:p w:rsidR="008B3817" w:rsidRDefault="00731B5F">
      <w:pPr>
        <w:spacing w:line="560" w:lineRule="exact"/>
        <w:ind w:firstLineChars="200" w:firstLine="640"/>
        <w:rPr>
          <w:rFonts w:ascii="楷体" w:eastAsia="楷体" w:hAnsi="楷体"/>
        </w:rPr>
      </w:pPr>
      <w:r>
        <w:rPr>
          <w:rFonts w:ascii="楷体" w:eastAsia="楷体" w:hAnsi="楷体" w:hint="eastAsia"/>
        </w:rPr>
        <w:t>（</w:t>
      </w:r>
      <w:r>
        <w:rPr>
          <w:rFonts w:ascii="楷体" w:eastAsia="楷体" w:hAnsi="楷体"/>
        </w:rPr>
        <w:t>一</w:t>
      </w:r>
      <w:r>
        <w:rPr>
          <w:rFonts w:ascii="楷体" w:eastAsia="楷体" w:hAnsi="楷体" w:hint="eastAsia"/>
        </w:rPr>
        <w:t>）市本级预算执行审计中发现问题的整改情况</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关于预算编制不细化的问题，鄂尔多斯市财政局不断加强预算编制细化工作，</w:t>
      </w:r>
      <w:r>
        <w:rPr>
          <w:rFonts w:ascii="仿宋_GB2312" w:hAnsi="仿宋_GB2312" w:cs="仿宋_GB2312" w:hint="eastAsia"/>
          <w:kern w:val="0"/>
        </w:rPr>
        <w:t>2019</w:t>
      </w:r>
      <w:r>
        <w:rPr>
          <w:rFonts w:ascii="仿宋_GB2312" w:hAnsi="仿宋_GB2312" w:cs="仿宋_GB2312" w:hint="eastAsia"/>
          <w:kern w:val="0"/>
        </w:rPr>
        <w:t>年预算编制不细化的金额较上年下降了</w:t>
      </w:r>
      <w:r>
        <w:rPr>
          <w:rFonts w:ascii="仿宋_GB2312" w:hAnsi="仿宋_GB2312" w:cs="仿宋_GB2312" w:hint="eastAsia"/>
          <w:kern w:val="0"/>
        </w:rPr>
        <w:t>60%</w:t>
      </w:r>
      <w:r>
        <w:rPr>
          <w:rFonts w:ascii="仿宋_GB2312" w:hAnsi="仿宋_GB2312" w:cs="仿宋_GB2312" w:hint="eastAsia"/>
          <w:kern w:val="0"/>
        </w:rPr>
        <w:t>；关于专项资金下达不及时的问题，鄂尔多斯市</w:t>
      </w:r>
      <w:r>
        <w:rPr>
          <w:rFonts w:ascii="仿宋_GB2312" w:hAnsi="仿宋_GB2312" w:cs="仿宋_GB2312" w:hint="eastAsia"/>
          <w:kern w:val="0"/>
        </w:rPr>
        <w:lastRenderedPageBreak/>
        <w:t>财政局督促主管部门提出资金分配方案，提高资金下达时效；关于财政资金使用绩效低的问题，鄂尔多斯市财政局将审计发现的问题反馈给预算单位，要求对照审计查出的问题，认真整改落实。截至</w:t>
      </w:r>
      <w:r>
        <w:rPr>
          <w:rFonts w:ascii="仿宋_GB2312" w:hAnsi="仿宋_GB2312" w:cs="仿宋_GB2312" w:hint="eastAsia"/>
          <w:kern w:val="0"/>
        </w:rPr>
        <w:t>2020</w:t>
      </w:r>
      <w:r>
        <w:rPr>
          <w:rFonts w:ascii="仿宋_GB2312" w:hAnsi="仿宋_GB2312" w:cs="仿宋_GB2312" w:hint="eastAsia"/>
          <w:kern w:val="0"/>
        </w:rPr>
        <w:t>年</w:t>
      </w:r>
      <w:r>
        <w:rPr>
          <w:rFonts w:ascii="仿宋_GB2312" w:hAnsi="仿宋_GB2312" w:cs="仿宋_GB2312" w:hint="eastAsia"/>
          <w:kern w:val="0"/>
        </w:rPr>
        <w:t>10</w:t>
      </w:r>
      <w:r>
        <w:rPr>
          <w:rFonts w:ascii="仿宋_GB2312" w:hAnsi="仿宋_GB2312" w:cs="仿宋_GB2312" w:hint="eastAsia"/>
          <w:kern w:val="0"/>
        </w:rPr>
        <w:t>月底，市本级各预算单位已将整改结果报鄂尔多斯市财政局备案。</w:t>
      </w:r>
    </w:p>
    <w:p w:rsidR="008B3817" w:rsidRDefault="00731B5F">
      <w:pPr>
        <w:spacing w:line="560" w:lineRule="exact"/>
        <w:ind w:firstLineChars="200" w:firstLine="640"/>
        <w:rPr>
          <w:rFonts w:ascii="楷体" w:eastAsia="楷体" w:hAnsi="楷体"/>
        </w:rPr>
      </w:pPr>
      <w:r>
        <w:rPr>
          <w:rFonts w:ascii="楷体" w:eastAsia="楷体" w:hAnsi="楷体" w:hint="eastAsia"/>
        </w:rPr>
        <w:t>（二）部门预算执行及</w:t>
      </w:r>
      <w:r>
        <w:rPr>
          <w:rFonts w:ascii="楷体" w:eastAsia="楷体" w:hAnsi="楷体"/>
        </w:rPr>
        <w:t>其他财政收支</w:t>
      </w:r>
      <w:r>
        <w:rPr>
          <w:rFonts w:ascii="楷体" w:eastAsia="楷体" w:hAnsi="楷体" w:hint="eastAsia"/>
        </w:rPr>
        <w:t>审计中发现问题的整改情况</w:t>
      </w:r>
    </w:p>
    <w:p w:rsidR="008B3817" w:rsidRDefault="00731B5F">
      <w:pPr>
        <w:spacing w:line="560" w:lineRule="exact"/>
        <w:ind w:firstLineChars="200" w:firstLine="643"/>
        <w:rPr>
          <w:rFonts w:ascii="仿宋_GB2312" w:hAnsi="仿宋_GB2312" w:cs="仿宋_GB2312"/>
          <w:kern w:val="0"/>
        </w:rPr>
      </w:pPr>
      <w:r>
        <w:rPr>
          <w:rFonts w:ascii="仿宋_GB2312" w:hAnsi="仿宋_GB2312" w:cs="仿宋_GB2312"/>
          <w:b/>
          <w:bCs/>
          <w:kern w:val="0"/>
        </w:rPr>
        <w:t>1.</w:t>
      </w:r>
      <w:r>
        <w:rPr>
          <w:rFonts w:hint="eastAsia"/>
          <w:b/>
          <w:bCs/>
        </w:rPr>
        <w:t>预算编制方面。</w:t>
      </w:r>
      <w:r>
        <w:rPr>
          <w:rFonts w:ascii="仿宋_GB2312" w:hAnsi="仿宋_GB2312" w:cs="仿宋_GB2312" w:hint="eastAsia"/>
          <w:kern w:val="0"/>
        </w:rPr>
        <w:t>关于</w:t>
      </w:r>
      <w:r>
        <w:rPr>
          <w:rFonts w:ascii="仿宋_GB2312" w:hAnsi="仿宋_GB2312" w:cs="仿宋_GB2312" w:hint="eastAsia"/>
          <w:kern w:val="0"/>
        </w:rPr>
        <w:t>29</w:t>
      </w:r>
      <w:r>
        <w:rPr>
          <w:rFonts w:ascii="仿宋_GB2312" w:hAnsi="仿宋_GB2312" w:cs="仿宋_GB2312" w:hint="eastAsia"/>
          <w:kern w:val="0"/>
        </w:rPr>
        <w:t>个单位上年结余结转</w:t>
      </w:r>
      <w:r>
        <w:rPr>
          <w:rFonts w:ascii="仿宋_GB2312" w:hAnsi="仿宋_GB2312" w:cs="仿宋_GB2312" w:hint="eastAsia"/>
          <w:kern w:val="0"/>
        </w:rPr>
        <w:t>2.86</w:t>
      </w:r>
      <w:r>
        <w:rPr>
          <w:rFonts w:ascii="仿宋_GB2312" w:hAnsi="仿宋_GB2312" w:cs="仿宋_GB2312" w:hint="eastAsia"/>
          <w:kern w:val="0"/>
        </w:rPr>
        <w:t>亿元未编入本年预算的问题，鄂尔多斯市财政局</w:t>
      </w:r>
      <w:r>
        <w:rPr>
          <w:rFonts w:ascii="仿宋_GB2312" w:hAnsi="仿宋_GB2312" w:cs="仿宋_GB2312" w:hint="eastAsia"/>
          <w:kern w:val="0"/>
        </w:rPr>
        <w:t>2019</w:t>
      </w:r>
      <w:r>
        <w:rPr>
          <w:rFonts w:ascii="仿宋_GB2312" w:hAnsi="仿宋_GB2312" w:cs="仿宋_GB2312" w:hint="eastAsia"/>
          <w:kern w:val="0"/>
        </w:rPr>
        <w:t>年底已将部门结余资金全额收回；关于</w:t>
      </w:r>
      <w:r>
        <w:rPr>
          <w:rFonts w:ascii="仿宋_GB2312" w:hAnsi="仿宋_GB2312" w:cs="仿宋_GB2312" w:hint="eastAsia"/>
          <w:kern w:val="0"/>
        </w:rPr>
        <w:t>18</w:t>
      </w:r>
      <w:r>
        <w:rPr>
          <w:rFonts w:ascii="仿宋_GB2312" w:hAnsi="仿宋_GB2312" w:cs="仿宋_GB2312" w:hint="eastAsia"/>
          <w:kern w:val="0"/>
        </w:rPr>
        <w:t>个单位未编制政府采购预算的问题，相关单位承诺今后严格按照《中华人民共和国政府采购法》的要求编制政府采购预算；关于</w:t>
      </w:r>
      <w:r>
        <w:rPr>
          <w:rFonts w:ascii="仿宋_GB2312" w:hAnsi="仿宋_GB2312" w:cs="仿宋_GB2312" w:hint="eastAsia"/>
          <w:kern w:val="0"/>
        </w:rPr>
        <w:t>7</w:t>
      </w:r>
      <w:r>
        <w:rPr>
          <w:rFonts w:ascii="仿宋_GB2312" w:hAnsi="仿宋_GB2312" w:cs="仿宋_GB2312" w:hint="eastAsia"/>
          <w:kern w:val="0"/>
        </w:rPr>
        <w:t>个单位年初预算编制不完整、不细化的问题，相关单位承诺今后严格按照《中华人民共和国预算法》编制预算。</w:t>
      </w:r>
    </w:p>
    <w:p w:rsidR="008B3817" w:rsidRDefault="00731B5F">
      <w:pPr>
        <w:spacing w:line="560" w:lineRule="exact"/>
        <w:ind w:firstLineChars="200" w:firstLine="643"/>
        <w:rPr>
          <w:rFonts w:ascii="仿宋_GB2312" w:hAnsi="仿宋_GB2312" w:cs="仿宋_GB2312"/>
          <w:kern w:val="0"/>
        </w:rPr>
      </w:pPr>
      <w:r>
        <w:rPr>
          <w:rFonts w:ascii="仿宋_GB2312" w:hAnsi="仿宋_GB2312" w:cs="仿宋_GB2312" w:hint="eastAsia"/>
          <w:b/>
          <w:bCs/>
        </w:rPr>
        <w:t>2.</w:t>
      </w:r>
      <w:r>
        <w:rPr>
          <w:rFonts w:ascii="仿宋_GB2312" w:hAnsi="仿宋_GB2312" w:cs="仿宋_GB2312" w:hint="eastAsia"/>
          <w:b/>
          <w:bCs/>
        </w:rPr>
        <w:t>财政</w:t>
      </w:r>
      <w:r>
        <w:rPr>
          <w:rFonts w:hint="eastAsia"/>
          <w:b/>
          <w:bCs/>
        </w:rPr>
        <w:t>收入方面。</w:t>
      </w:r>
      <w:r>
        <w:rPr>
          <w:rFonts w:ascii="仿宋_GB2312" w:hAnsi="仿宋_GB2312" w:cs="仿宋_GB2312" w:hint="eastAsia"/>
          <w:kern w:val="0"/>
        </w:rPr>
        <w:t>关于</w:t>
      </w:r>
      <w:r>
        <w:rPr>
          <w:rFonts w:ascii="仿宋_GB2312" w:hAnsi="仿宋_GB2312" w:cs="仿宋_GB2312" w:hint="eastAsia"/>
          <w:kern w:val="0"/>
        </w:rPr>
        <w:t>5</w:t>
      </w:r>
      <w:r>
        <w:rPr>
          <w:rFonts w:ascii="仿宋_GB2312" w:hAnsi="仿宋_GB2312" w:cs="仿宋_GB2312" w:hint="eastAsia"/>
          <w:kern w:val="0"/>
        </w:rPr>
        <w:t>个单位应缴未缴财政收入</w:t>
      </w:r>
      <w:r>
        <w:rPr>
          <w:rFonts w:ascii="仿宋_GB2312" w:hAnsi="仿宋_GB2312" w:cs="仿宋_GB2312" w:hint="eastAsia"/>
          <w:kern w:val="0"/>
        </w:rPr>
        <w:t>6722</w:t>
      </w:r>
      <w:r>
        <w:rPr>
          <w:rFonts w:ascii="仿宋_GB2312" w:hAnsi="仿宋_GB2312" w:cs="仿宋_GB2312" w:hint="eastAsia"/>
          <w:kern w:val="0"/>
        </w:rPr>
        <w:t>万元的问题，鄂尔多斯市能源局等</w:t>
      </w:r>
      <w:r>
        <w:rPr>
          <w:rFonts w:ascii="仿宋_GB2312" w:hAnsi="仿宋_GB2312" w:cs="仿宋_GB2312" w:hint="eastAsia"/>
          <w:kern w:val="0"/>
        </w:rPr>
        <w:t>4</w:t>
      </w:r>
      <w:r>
        <w:rPr>
          <w:rFonts w:ascii="仿宋_GB2312" w:hAnsi="仿宋_GB2312" w:cs="仿宋_GB2312" w:hint="eastAsia"/>
          <w:kern w:val="0"/>
        </w:rPr>
        <w:t>个单位未缴财政收入</w:t>
      </w:r>
      <w:r>
        <w:rPr>
          <w:rFonts w:ascii="仿宋_GB2312" w:hAnsi="仿宋_GB2312" w:cs="仿宋_GB2312" w:hint="eastAsia"/>
          <w:kern w:val="0"/>
        </w:rPr>
        <w:t>6711.42</w:t>
      </w:r>
      <w:r>
        <w:rPr>
          <w:rFonts w:ascii="仿宋_GB2312" w:hAnsi="仿宋_GB2312" w:cs="仿宋_GB2312" w:hint="eastAsia"/>
          <w:kern w:val="0"/>
        </w:rPr>
        <w:t>万元已上缴财政，鄂尔多斯市民用航空管理办公室</w:t>
      </w:r>
      <w:r>
        <w:rPr>
          <w:rFonts w:ascii="仿宋_GB2312" w:hAnsi="仿宋_GB2312" w:cs="仿宋_GB2312" w:hint="eastAsia"/>
          <w:kern w:val="0"/>
        </w:rPr>
        <w:t>11</w:t>
      </w:r>
      <w:r>
        <w:rPr>
          <w:rFonts w:ascii="仿宋_GB2312" w:hAnsi="仿宋_GB2312" w:cs="仿宋_GB2312" w:hint="eastAsia"/>
          <w:kern w:val="0"/>
        </w:rPr>
        <w:t>万元正在整</w:t>
      </w:r>
      <w:r>
        <w:rPr>
          <w:rFonts w:ascii="仿宋_GB2312" w:hAnsi="仿宋_GB2312" w:cs="仿宋_GB2312" w:hint="eastAsia"/>
          <w:kern w:val="0"/>
        </w:rPr>
        <w:t>改中。</w:t>
      </w:r>
    </w:p>
    <w:p w:rsidR="008B3817" w:rsidRDefault="00731B5F">
      <w:pPr>
        <w:spacing w:line="560" w:lineRule="exact"/>
        <w:ind w:firstLineChars="200" w:firstLine="643"/>
        <w:rPr>
          <w:rFonts w:ascii="仿宋_GB2312" w:hAnsi="仿宋_GB2312" w:cs="仿宋_GB2312"/>
          <w:color w:val="FF0000"/>
          <w:kern w:val="0"/>
        </w:rPr>
      </w:pPr>
      <w:r>
        <w:rPr>
          <w:rFonts w:ascii="仿宋_GB2312" w:hAnsi="仿宋_GB2312" w:cs="仿宋_GB2312" w:hint="eastAsia"/>
          <w:b/>
          <w:bCs/>
        </w:rPr>
        <w:t>3.</w:t>
      </w:r>
      <w:r>
        <w:rPr>
          <w:rFonts w:ascii="仿宋_GB2312" w:hAnsi="仿宋_GB2312" w:cs="仿宋_GB2312" w:hint="eastAsia"/>
          <w:b/>
          <w:bCs/>
        </w:rPr>
        <w:t>财政</w:t>
      </w:r>
      <w:r>
        <w:rPr>
          <w:rFonts w:hint="eastAsia"/>
          <w:b/>
          <w:bCs/>
        </w:rPr>
        <w:t>支出方面。</w:t>
      </w:r>
      <w:r>
        <w:rPr>
          <w:rFonts w:ascii="仿宋_GB2312" w:hAnsi="仿宋_GB2312" w:cs="仿宋_GB2312" w:hint="eastAsia"/>
          <w:kern w:val="0"/>
        </w:rPr>
        <w:t>关于</w:t>
      </w:r>
      <w:r>
        <w:rPr>
          <w:rFonts w:ascii="仿宋_GB2312" w:hAnsi="仿宋_GB2312" w:cs="仿宋_GB2312" w:hint="eastAsia"/>
          <w:kern w:val="0"/>
        </w:rPr>
        <w:t>4</w:t>
      </w:r>
      <w:r>
        <w:rPr>
          <w:rFonts w:ascii="仿宋_GB2312" w:hAnsi="仿宋_GB2312" w:cs="仿宋_GB2312" w:hint="eastAsia"/>
          <w:kern w:val="0"/>
        </w:rPr>
        <w:t>个单位未按规定使用专项资金、</w:t>
      </w:r>
      <w:r>
        <w:rPr>
          <w:rFonts w:ascii="仿宋_GB2312" w:hAnsi="仿宋_GB2312" w:cs="仿宋_GB2312" w:hint="eastAsia"/>
          <w:kern w:val="0"/>
        </w:rPr>
        <w:t>8</w:t>
      </w:r>
      <w:r>
        <w:rPr>
          <w:rFonts w:ascii="仿宋_GB2312" w:hAnsi="仿宋_GB2312" w:cs="仿宋_GB2312" w:hint="eastAsia"/>
          <w:kern w:val="0"/>
        </w:rPr>
        <w:t>个单位超范围、超标准列支经费、</w:t>
      </w:r>
      <w:r>
        <w:rPr>
          <w:rFonts w:ascii="仿宋_GB2312" w:hAnsi="仿宋_GB2312" w:cs="仿宋_GB2312" w:hint="eastAsia"/>
          <w:kern w:val="0"/>
        </w:rPr>
        <w:t>4</w:t>
      </w:r>
      <w:r>
        <w:rPr>
          <w:rFonts w:ascii="仿宋_GB2312" w:hAnsi="仿宋_GB2312" w:cs="仿宋_GB2312" w:hint="eastAsia"/>
          <w:kern w:val="0"/>
        </w:rPr>
        <w:t>个单位公车运维费超预算的问题，相关单位制定和完善了支出管理制度，通过调整相关账务和书面承诺等方式完成了整改；关于</w:t>
      </w:r>
      <w:r>
        <w:rPr>
          <w:rFonts w:ascii="仿宋_GB2312" w:hAnsi="仿宋_GB2312" w:cs="仿宋_GB2312" w:hint="eastAsia"/>
          <w:kern w:val="0"/>
        </w:rPr>
        <w:t>5</w:t>
      </w:r>
      <w:r>
        <w:rPr>
          <w:rFonts w:ascii="仿宋_GB2312" w:hAnsi="仿宋_GB2312" w:cs="仿宋_GB2312" w:hint="eastAsia"/>
          <w:kern w:val="0"/>
        </w:rPr>
        <w:t>个单位执行“一车一账”制度不严格的问题，相关单位承诺今后将严格执行公务用车管理制度，规范公车运行；关于</w:t>
      </w:r>
      <w:r>
        <w:rPr>
          <w:rFonts w:ascii="仿宋_GB2312" w:hAnsi="仿宋_GB2312" w:cs="仿宋_GB2312" w:hint="eastAsia"/>
          <w:kern w:val="0"/>
        </w:rPr>
        <w:t>3</w:t>
      </w:r>
      <w:r>
        <w:rPr>
          <w:rFonts w:ascii="仿宋_GB2312" w:hAnsi="仿宋_GB2312" w:cs="仿宋_GB2312" w:hint="eastAsia"/>
          <w:kern w:val="0"/>
        </w:rPr>
        <w:t>个单位以</w:t>
      </w:r>
      <w:r>
        <w:rPr>
          <w:rFonts w:ascii="仿宋_GB2312" w:hAnsi="仿宋_GB2312" w:cs="仿宋_GB2312" w:hint="eastAsia"/>
          <w:kern w:val="0"/>
        </w:rPr>
        <w:lastRenderedPageBreak/>
        <w:t>拨作支的问题，相关单位承诺今后将严格按照批复的预算执行；关于</w:t>
      </w:r>
      <w:r>
        <w:rPr>
          <w:rFonts w:ascii="仿宋_GB2312" w:hAnsi="仿宋_GB2312" w:cs="仿宋_GB2312" w:hint="eastAsia"/>
          <w:kern w:val="0"/>
        </w:rPr>
        <w:t>4</w:t>
      </w:r>
      <w:r>
        <w:rPr>
          <w:rFonts w:ascii="仿宋_GB2312" w:hAnsi="仿宋_GB2312" w:cs="仿宋_GB2312" w:hint="eastAsia"/>
          <w:kern w:val="0"/>
        </w:rPr>
        <w:t>个单位违规将零余额账户资金转入基本户的问题，相关单位承诺今后将严格按照规定使用资金。</w:t>
      </w:r>
    </w:p>
    <w:p w:rsidR="008B3817" w:rsidRDefault="00731B5F">
      <w:pPr>
        <w:spacing w:line="560" w:lineRule="exact"/>
        <w:ind w:firstLineChars="200" w:firstLine="643"/>
        <w:rPr>
          <w:rFonts w:ascii="仿宋_GB2312" w:hAnsi="仿宋_GB2312" w:cs="仿宋_GB2312"/>
          <w:kern w:val="0"/>
        </w:rPr>
      </w:pPr>
      <w:r>
        <w:rPr>
          <w:rFonts w:ascii="仿宋_GB2312" w:hAnsi="仿宋_GB2312" w:cs="仿宋_GB2312"/>
          <w:b/>
          <w:bCs/>
        </w:rPr>
        <w:t>4.</w:t>
      </w:r>
      <w:r>
        <w:rPr>
          <w:rFonts w:hint="eastAsia"/>
          <w:b/>
          <w:bCs/>
        </w:rPr>
        <w:t>资产管理方面。</w:t>
      </w:r>
      <w:r>
        <w:rPr>
          <w:rFonts w:ascii="仿宋_GB2312" w:hAnsi="仿宋_GB2312" w:cs="仿宋_GB2312" w:hint="eastAsia"/>
          <w:kern w:val="0"/>
        </w:rPr>
        <w:t>关于</w:t>
      </w:r>
      <w:r>
        <w:rPr>
          <w:rFonts w:ascii="仿宋_GB2312" w:hAnsi="仿宋_GB2312" w:cs="仿宋_GB2312" w:hint="eastAsia"/>
          <w:kern w:val="0"/>
        </w:rPr>
        <w:t>17</w:t>
      </w:r>
      <w:r>
        <w:rPr>
          <w:rFonts w:ascii="仿宋_GB2312" w:hAnsi="仿宋_GB2312" w:cs="仿宋_GB2312" w:hint="eastAsia"/>
          <w:kern w:val="0"/>
        </w:rPr>
        <w:t>个单位固定资产账实</w:t>
      </w:r>
      <w:r>
        <w:rPr>
          <w:rFonts w:ascii="仿宋_GB2312" w:hAnsi="仿宋_GB2312" w:cs="仿宋_GB2312" w:hint="eastAsia"/>
          <w:kern w:val="0"/>
        </w:rPr>
        <w:t>不符的问题，</w:t>
      </w:r>
      <w:r>
        <w:rPr>
          <w:rFonts w:ascii="仿宋_GB2312" w:hAnsi="仿宋_GB2312" w:cs="仿宋_GB2312" w:hint="eastAsia"/>
          <w:kern w:val="0"/>
        </w:rPr>
        <w:t>10</w:t>
      </w:r>
      <w:r>
        <w:rPr>
          <w:rFonts w:ascii="仿宋_GB2312" w:hAnsi="仿宋_GB2312" w:cs="仿宋_GB2312" w:hint="eastAsia"/>
          <w:kern w:val="0"/>
        </w:rPr>
        <w:t>个单位已通过补记固定资产或者调整账务完成了整改，</w:t>
      </w:r>
      <w:r>
        <w:rPr>
          <w:rFonts w:ascii="仿宋_GB2312" w:hAnsi="仿宋_GB2312" w:cs="仿宋_GB2312" w:hint="eastAsia"/>
          <w:kern w:val="0"/>
        </w:rPr>
        <w:t>6</w:t>
      </w:r>
      <w:r>
        <w:rPr>
          <w:rFonts w:ascii="仿宋_GB2312" w:hAnsi="仿宋_GB2312" w:cs="仿宋_GB2312" w:hint="eastAsia"/>
          <w:kern w:val="0"/>
        </w:rPr>
        <w:t>个单位正在履行资产处置报批程序，</w:t>
      </w:r>
      <w:r>
        <w:rPr>
          <w:rFonts w:ascii="仿宋_GB2312" w:hAnsi="仿宋_GB2312" w:cs="仿宋_GB2312" w:hint="eastAsia"/>
          <w:kern w:val="0"/>
        </w:rPr>
        <w:t>1</w:t>
      </w:r>
      <w:r>
        <w:rPr>
          <w:rFonts w:ascii="仿宋_GB2312" w:hAnsi="仿宋_GB2312" w:cs="仿宋_GB2312" w:hint="eastAsia"/>
          <w:kern w:val="0"/>
        </w:rPr>
        <w:t>个单位正在进行资产清查；关于</w:t>
      </w:r>
      <w:r>
        <w:rPr>
          <w:rFonts w:ascii="仿宋_GB2312" w:hAnsi="仿宋_GB2312" w:cs="仿宋_GB2312" w:hint="eastAsia"/>
          <w:kern w:val="0"/>
        </w:rPr>
        <w:t>4</w:t>
      </w:r>
      <w:r>
        <w:rPr>
          <w:rFonts w:ascii="仿宋_GB2312" w:hAnsi="仿宋_GB2312" w:cs="仿宋_GB2312" w:hint="eastAsia"/>
          <w:kern w:val="0"/>
        </w:rPr>
        <w:t>个单位未按规定履行政府采购程序的问题，鄂尔多斯市财政局已对相关单位作出警告处理。</w:t>
      </w:r>
    </w:p>
    <w:p w:rsidR="008B3817" w:rsidRDefault="00731B5F">
      <w:pPr>
        <w:spacing w:line="560" w:lineRule="exact"/>
        <w:ind w:firstLineChars="200" w:firstLine="640"/>
      </w:pPr>
      <w:r>
        <w:rPr>
          <w:rFonts w:ascii="仿宋_GB2312" w:hAnsi="仿宋_GB2312" w:cs="仿宋_GB2312" w:hint="eastAsia"/>
          <w:kern w:val="0"/>
        </w:rPr>
        <w:t>鄂尔多斯市审计局将在</w:t>
      </w:r>
      <w:r>
        <w:rPr>
          <w:rFonts w:ascii="仿宋_GB2312" w:hAnsi="仿宋_GB2312" w:cs="仿宋_GB2312" w:hint="eastAsia"/>
          <w:kern w:val="0"/>
        </w:rPr>
        <w:t>2021</w:t>
      </w:r>
      <w:r>
        <w:rPr>
          <w:rFonts w:ascii="仿宋_GB2312" w:hAnsi="仿宋_GB2312" w:cs="仿宋_GB2312" w:hint="eastAsia"/>
          <w:kern w:val="0"/>
        </w:rPr>
        <w:t>年预算执行审计中对上述单位作出承诺整改的事项进行跟踪监督，杜绝问题再次发生。</w:t>
      </w:r>
    </w:p>
    <w:p w:rsidR="008B3817" w:rsidRDefault="00731B5F">
      <w:pPr>
        <w:spacing w:line="560" w:lineRule="exact"/>
        <w:ind w:firstLineChars="200" w:firstLine="640"/>
        <w:rPr>
          <w:rFonts w:ascii="楷体_GB2312" w:eastAsia="楷体_GB2312" w:hAnsi="楷体_GB2312" w:cs="楷体_GB2312"/>
          <w:kern w:val="0"/>
        </w:rPr>
      </w:pPr>
      <w:r>
        <w:rPr>
          <w:rFonts w:ascii="楷体" w:eastAsia="楷体" w:hAnsi="楷体" w:hint="eastAsia"/>
        </w:rPr>
        <w:t>（三）</w:t>
      </w:r>
      <w:r>
        <w:rPr>
          <w:rFonts w:ascii="楷体_GB2312" w:eastAsia="楷体_GB2312" w:hAnsi="楷体_GB2312" w:cs="楷体_GB2312" w:hint="eastAsia"/>
          <w:kern w:val="0"/>
        </w:rPr>
        <w:t>三大攻坚战相</w:t>
      </w:r>
      <w:r>
        <w:rPr>
          <w:rFonts w:ascii="楷体_GB2312" w:eastAsia="楷体_GB2312" w:hAnsi="楷体_GB2312" w:cs="楷体_GB2312"/>
          <w:kern w:val="0"/>
        </w:rPr>
        <w:t>关资金</w:t>
      </w:r>
      <w:r>
        <w:rPr>
          <w:rFonts w:ascii="楷体_GB2312" w:eastAsia="楷体_GB2312" w:hAnsi="楷体_GB2312" w:cs="楷体_GB2312" w:hint="eastAsia"/>
          <w:kern w:val="0"/>
        </w:rPr>
        <w:t>审计发现问题整改情况</w:t>
      </w:r>
    </w:p>
    <w:p w:rsidR="008B3817" w:rsidRDefault="00731B5F">
      <w:pPr>
        <w:spacing w:line="560" w:lineRule="exact"/>
        <w:ind w:firstLineChars="200" w:firstLine="643"/>
        <w:rPr>
          <w:rFonts w:ascii="仿宋_GB2312" w:hAnsi="仿宋_GB2312" w:cs="仿宋_GB2312"/>
          <w:b/>
          <w:bCs/>
          <w:kern w:val="0"/>
        </w:rPr>
      </w:pPr>
      <w:r>
        <w:rPr>
          <w:rFonts w:ascii="仿宋_GB2312" w:hAnsi="仿宋_GB2312" w:cs="仿宋_GB2312" w:hint="eastAsia"/>
          <w:b/>
          <w:bCs/>
          <w:kern w:val="0"/>
        </w:rPr>
        <w:t>1.</w:t>
      </w:r>
      <w:r>
        <w:rPr>
          <w:rFonts w:ascii="仿宋_GB2312" w:hAnsi="仿宋_GB2312" w:cs="仿宋_GB2312" w:hint="eastAsia"/>
          <w:b/>
          <w:bCs/>
          <w:kern w:val="0"/>
        </w:rPr>
        <w:t>防范化解重大风险方面。</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一是关于债务管理方面存在的化债程序不规范的问题，达拉特旗处置国有资产化债未办理资产过户手续的问题，旗国资部门正在积极协调相关单位清理债权债务，督促债权单位尽快办理产权过户手续；乌审旗化债程序不规范的问题，已在中国工业报上对核销债务进行公告，公告期满，没有债权人提出异议，该问题已整改；杭锦旗非实质性化债</w:t>
      </w:r>
      <w:r>
        <w:rPr>
          <w:rFonts w:ascii="仿宋_GB2312" w:hAnsi="仿宋_GB2312" w:cs="仿宋_GB2312" w:hint="eastAsia"/>
          <w:kern w:val="0"/>
        </w:rPr>
        <w:t>249</w:t>
      </w:r>
      <w:r>
        <w:rPr>
          <w:rFonts w:ascii="仿宋_GB2312" w:hAnsi="仿宋_GB2312" w:cs="仿宋_GB2312" w:hint="eastAsia"/>
          <w:kern w:val="0"/>
        </w:rPr>
        <w:t>万元的问题，在</w:t>
      </w:r>
      <w:r>
        <w:rPr>
          <w:rFonts w:ascii="仿宋_GB2312" w:hAnsi="仿宋_GB2312" w:cs="仿宋_GB2312" w:hint="eastAsia"/>
          <w:kern w:val="0"/>
        </w:rPr>
        <w:t>2019</w:t>
      </w:r>
      <w:r>
        <w:rPr>
          <w:rFonts w:ascii="仿宋_GB2312" w:hAnsi="仿宋_GB2312" w:cs="仿宋_GB2312" w:hint="eastAsia"/>
          <w:kern w:val="0"/>
        </w:rPr>
        <w:t>年底申请化债奖励资金时，做了基数扣除，完成整改。</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二是关于债券利息逾期未支付的问题，康巴什区和杭锦旗已将债券逾期利息全额兑付，并承诺今后将严格按照相关规定支付债券利息。</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三是关于债券</w:t>
      </w:r>
      <w:r>
        <w:rPr>
          <w:rFonts w:ascii="仿宋_GB2312" w:hAnsi="仿宋_GB2312" w:cs="仿宋_GB2312" w:hint="eastAsia"/>
          <w:kern w:val="0"/>
        </w:rPr>
        <w:t>资金兑付进度慢的问题，准格尔旗等</w:t>
      </w:r>
      <w:r>
        <w:rPr>
          <w:rFonts w:ascii="仿宋_GB2312" w:hAnsi="仿宋_GB2312" w:cs="仿宋_GB2312" w:hint="eastAsia"/>
          <w:kern w:val="0"/>
        </w:rPr>
        <w:t>6</w:t>
      </w:r>
      <w:r>
        <w:rPr>
          <w:rFonts w:ascii="仿宋_GB2312" w:hAnsi="仿宋_GB2312" w:cs="仿宋_GB2312" w:hint="eastAsia"/>
          <w:kern w:val="0"/>
        </w:rPr>
        <w:t>个</w:t>
      </w:r>
      <w:r>
        <w:rPr>
          <w:rFonts w:ascii="仿宋_GB2312" w:hAnsi="仿宋_GB2312" w:cs="仿宋_GB2312" w:hint="eastAsia"/>
          <w:kern w:val="0"/>
        </w:rPr>
        <w:lastRenderedPageBreak/>
        <w:t>旗区已按相关规定将未兑付的债券资金全额兑付。</w:t>
      </w:r>
    </w:p>
    <w:p w:rsidR="008B3817" w:rsidRDefault="00731B5F">
      <w:pPr>
        <w:spacing w:line="560" w:lineRule="exact"/>
        <w:ind w:firstLineChars="200" w:firstLine="643"/>
        <w:rPr>
          <w:rFonts w:ascii="仿宋_GB2312" w:hAnsi="仿宋_GB2312" w:cs="仿宋_GB2312"/>
          <w:b/>
          <w:bCs/>
          <w:kern w:val="0"/>
        </w:rPr>
      </w:pPr>
      <w:r>
        <w:rPr>
          <w:rFonts w:ascii="仿宋_GB2312" w:hAnsi="仿宋_GB2312" w:cs="仿宋_GB2312" w:hint="eastAsia"/>
          <w:b/>
          <w:bCs/>
          <w:kern w:val="0"/>
        </w:rPr>
        <w:t>2.</w:t>
      </w:r>
      <w:r>
        <w:rPr>
          <w:rFonts w:ascii="仿宋_GB2312" w:hAnsi="仿宋_GB2312" w:cs="仿宋_GB2312" w:hint="eastAsia"/>
          <w:b/>
          <w:bCs/>
          <w:kern w:val="0"/>
        </w:rPr>
        <w:t>扶贫审计方面。</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资金使用方面：一是鄂托克旗等</w:t>
      </w:r>
      <w:r>
        <w:rPr>
          <w:rFonts w:ascii="仿宋_GB2312" w:hAnsi="仿宋_GB2312" w:cs="仿宋_GB2312" w:hint="eastAsia"/>
          <w:kern w:val="0"/>
        </w:rPr>
        <w:t>3</w:t>
      </w:r>
      <w:r>
        <w:rPr>
          <w:rFonts w:ascii="仿宋_GB2312" w:hAnsi="仿宋_GB2312" w:cs="仿宋_GB2312" w:hint="eastAsia"/>
          <w:kern w:val="0"/>
        </w:rPr>
        <w:t>个旗区滞留扶贫专项资金</w:t>
      </w:r>
      <w:r>
        <w:rPr>
          <w:rFonts w:ascii="仿宋_GB2312" w:hAnsi="仿宋_GB2312" w:cs="仿宋_GB2312" w:hint="eastAsia"/>
          <w:kern w:val="0"/>
        </w:rPr>
        <w:t>5673</w:t>
      </w:r>
      <w:r>
        <w:rPr>
          <w:rFonts w:ascii="仿宋_GB2312" w:hAnsi="仿宋_GB2312" w:cs="仿宋_GB2312" w:hint="eastAsia"/>
          <w:kern w:val="0"/>
        </w:rPr>
        <w:t>万元的问题，已全部拨付到位；二是东胜区等</w:t>
      </w:r>
      <w:r>
        <w:rPr>
          <w:rFonts w:ascii="仿宋_GB2312" w:hAnsi="仿宋_GB2312" w:cs="仿宋_GB2312" w:hint="eastAsia"/>
          <w:kern w:val="0"/>
        </w:rPr>
        <w:t>7</w:t>
      </w:r>
      <w:r>
        <w:rPr>
          <w:rFonts w:ascii="仿宋_GB2312" w:hAnsi="仿宋_GB2312" w:cs="仿宋_GB2312" w:hint="eastAsia"/>
          <w:kern w:val="0"/>
        </w:rPr>
        <w:t>个旗区违规发放惠农补贴“一卡通”资金</w:t>
      </w:r>
      <w:r>
        <w:rPr>
          <w:rFonts w:ascii="仿宋_GB2312" w:hAnsi="仿宋_GB2312" w:cs="仿宋_GB2312" w:hint="eastAsia"/>
          <w:kern w:val="0"/>
        </w:rPr>
        <w:t>682</w:t>
      </w:r>
      <w:r>
        <w:rPr>
          <w:rFonts w:ascii="仿宋_GB2312" w:hAnsi="仿宋_GB2312" w:cs="仿宋_GB2312" w:hint="eastAsia"/>
          <w:kern w:val="0"/>
        </w:rPr>
        <w:t>万元的问题，已全部追回；三是乌审旗易地扶贫搬迁人均安置面积超标准的问题，已调减指标并追回相关资金</w:t>
      </w:r>
      <w:r>
        <w:rPr>
          <w:rFonts w:ascii="仿宋_GB2312" w:hAnsi="仿宋_GB2312" w:cs="仿宋_GB2312" w:hint="eastAsia"/>
          <w:kern w:val="0"/>
        </w:rPr>
        <w:t>42</w:t>
      </w:r>
      <w:r>
        <w:rPr>
          <w:rFonts w:ascii="仿宋_GB2312" w:hAnsi="仿宋_GB2312" w:cs="仿宋_GB2312" w:hint="eastAsia"/>
          <w:kern w:val="0"/>
        </w:rPr>
        <w:t>万元；四是鄂托克前旗、乌审旗未按规定用途使用资金</w:t>
      </w:r>
      <w:r>
        <w:rPr>
          <w:rFonts w:ascii="仿宋_GB2312" w:hAnsi="仿宋_GB2312" w:cs="仿宋_GB2312" w:hint="eastAsia"/>
          <w:kern w:val="0"/>
        </w:rPr>
        <w:t>216</w:t>
      </w:r>
      <w:r>
        <w:rPr>
          <w:rFonts w:ascii="仿宋_GB2312" w:hAnsi="仿宋_GB2312" w:cs="仿宋_GB2312" w:hint="eastAsia"/>
          <w:kern w:val="0"/>
        </w:rPr>
        <w:t>万元的问题，项目单位承诺今后将严格按照规定使用资金。</w:t>
      </w:r>
      <w:r>
        <w:rPr>
          <w:rFonts w:ascii="仿宋_GB2312" w:hAnsi="仿宋_GB2312" w:cs="仿宋_GB2312" w:hint="eastAsia"/>
          <w:kern w:val="0"/>
        </w:rPr>
        <w:t xml:space="preserve"> </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项目实施方面：一是部分扶贫项目实施程序不规范的问题，主管</w:t>
      </w:r>
      <w:r>
        <w:rPr>
          <w:rFonts w:ascii="仿宋_GB2312" w:hAnsi="仿宋_GB2312" w:cs="仿宋_GB2312" w:hint="eastAsia"/>
          <w:kern w:val="0"/>
        </w:rPr>
        <w:t>部门对鄂托克前旗等</w:t>
      </w:r>
      <w:r>
        <w:rPr>
          <w:rFonts w:ascii="仿宋_GB2312" w:hAnsi="仿宋_GB2312" w:cs="仿宋_GB2312" w:hint="eastAsia"/>
          <w:kern w:val="0"/>
        </w:rPr>
        <w:t>5</w:t>
      </w:r>
      <w:r>
        <w:rPr>
          <w:rFonts w:ascii="仿宋_GB2312" w:hAnsi="仿宋_GB2312" w:cs="仿宋_GB2312" w:hint="eastAsia"/>
          <w:kern w:val="0"/>
        </w:rPr>
        <w:t>个旗区部分扶贫项目未履行政府采购程序已作出处理处罚；鄂托克旗</w:t>
      </w:r>
      <w:r>
        <w:rPr>
          <w:rFonts w:ascii="仿宋_GB2312" w:hAnsi="仿宋_GB2312" w:cs="仿宋_GB2312" w:hint="eastAsia"/>
          <w:kern w:val="0"/>
        </w:rPr>
        <w:t>11</w:t>
      </w:r>
      <w:r>
        <w:rPr>
          <w:rFonts w:ascii="仿宋_GB2312" w:hAnsi="仿宋_GB2312" w:cs="仿宋_GB2312" w:hint="eastAsia"/>
          <w:kern w:val="0"/>
        </w:rPr>
        <w:t>个项目完善了扶贫项目实施方案；乌审旗无定河镇已办理</w:t>
      </w:r>
      <w:r>
        <w:rPr>
          <w:rFonts w:ascii="仿宋_GB2312" w:hAnsi="仿宋_GB2312" w:cs="仿宋_GB2312" w:hint="eastAsia"/>
          <w:kern w:val="0"/>
        </w:rPr>
        <w:t>项目</w:t>
      </w:r>
      <w:r>
        <w:rPr>
          <w:rFonts w:ascii="仿宋_GB2312" w:hAnsi="仿宋_GB2312" w:cs="仿宋_GB2312" w:hint="eastAsia"/>
          <w:kern w:val="0"/>
        </w:rPr>
        <w:t>变更报批手续；达拉特旗对未公告公示的扶贫项目资金进行了公告公示。二是部分扶贫项目绩效不高的问题，相关旗区加大产业扶持力度，将扶贫项目与贫困户实现利益联结，加快推动项目建设；达拉特旗</w:t>
      </w:r>
      <w:r>
        <w:rPr>
          <w:rFonts w:ascii="仿宋_GB2312" w:hAnsi="仿宋_GB2312" w:cs="仿宋_GB2312" w:hint="eastAsia"/>
          <w:kern w:val="0"/>
        </w:rPr>
        <w:t>2018</w:t>
      </w:r>
      <w:r>
        <w:rPr>
          <w:rFonts w:ascii="仿宋_GB2312" w:hAnsi="仿宋_GB2312" w:cs="仿宋_GB2312" w:hint="eastAsia"/>
          <w:kern w:val="0"/>
        </w:rPr>
        <w:t>年实施的</w:t>
      </w:r>
      <w:r>
        <w:rPr>
          <w:rFonts w:ascii="仿宋_GB2312" w:hAnsi="仿宋_GB2312" w:cs="仿宋_GB2312" w:hint="eastAsia"/>
          <w:kern w:val="0"/>
        </w:rPr>
        <w:t>10</w:t>
      </w:r>
      <w:r>
        <w:rPr>
          <w:rFonts w:ascii="仿宋_GB2312" w:hAnsi="仿宋_GB2312" w:cs="仿宋_GB2312" w:hint="eastAsia"/>
          <w:kern w:val="0"/>
        </w:rPr>
        <w:t>个未开工的扶贫项目，现已全部完工。</w:t>
      </w:r>
    </w:p>
    <w:p w:rsidR="008B3817" w:rsidRDefault="00731B5F">
      <w:pPr>
        <w:pStyle w:val="a0"/>
        <w:spacing w:after="0" w:line="560" w:lineRule="exact"/>
        <w:ind w:firstLineChars="200" w:firstLine="643"/>
        <w:rPr>
          <w:rFonts w:ascii="仿宋_GB2312" w:hAnsi="仿宋_GB2312" w:cs="仿宋_GB2312"/>
          <w:kern w:val="0"/>
        </w:rPr>
      </w:pPr>
      <w:r>
        <w:rPr>
          <w:rFonts w:ascii="仿宋_GB2312" w:hAnsi="仿宋_GB2312" w:cs="仿宋_GB2312" w:hint="eastAsia"/>
          <w:b/>
          <w:bCs/>
          <w:kern w:val="0"/>
        </w:rPr>
        <w:t>3</w:t>
      </w:r>
      <w:r>
        <w:rPr>
          <w:rFonts w:ascii="仿宋_GB2312" w:hAnsi="仿宋_GB2312" w:cs="仿宋_GB2312" w:hint="eastAsia"/>
          <w:b/>
          <w:bCs/>
          <w:kern w:val="0"/>
        </w:rPr>
        <w:t>．污染防治方面。</w:t>
      </w:r>
      <w:r>
        <w:rPr>
          <w:rFonts w:ascii="仿宋_GB2312" w:hAnsi="仿宋_GB2312" w:cs="仿宋_GB2312" w:hint="eastAsia"/>
          <w:kern w:val="0"/>
        </w:rPr>
        <w:t>关于部分项目资金闲置的问题，</w:t>
      </w:r>
      <w:r>
        <w:rPr>
          <w:rFonts w:ascii="仿宋_GB2312" w:hAnsi="仿宋_GB2312" w:cs="仿宋_GB2312" w:hint="eastAsia"/>
          <w:kern w:val="0"/>
        </w:rPr>
        <w:t>鄂尔多斯</w:t>
      </w:r>
      <w:r>
        <w:rPr>
          <w:rFonts w:ascii="仿宋_GB2312" w:hAnsi="仿宋_GB2312" w:cs="仿宋_GB2312" w:hint="eastAsia"/>
          <w:kern w:val="0"/>
        </w:rPr>
        <w:t>市生态环境局已按照项目完成进度支付了款项；关于两家中标单位未按合同约定时间交付项目的</w:t>
      </w:r>
      <w:r>
        <w:rPr>
          <w:rFonts w:ascii="仿宋_GB2312" w:hAnsi="仿宋_GB2312" w:cs="仿宋_GB2312" w:hint="eastAsia"/>
          <w:kern w:val="0"/>
        </w:rPr>
        <w:t>问题，已于</w:t>
      </w:r>
      <w:r>
        <w:rPr>
          <w:rFonts w:ascii="仿宋_GB2312" w:hAnsi="仿宋_GB2312" w:cs="仿宋_GB2312" w:hint="eastAsia"/>
          <w:kern w:val="0"/>
        </w:rPr>
        <w:t>2020</w:t>
      </w:r>
      <w:r>
        <w:rPr>
          <w:rFonts w:ascii="仿宋_GB2312" w:hAnsi="仿宋_GB2312" w:cs="仿宋_GB2312" w:hint="eastAsia"/>
          <w:kern w:val="0"/>
        </w:rPr>
        <w:t>年</w:t>
      </w:r>
      <w:r>
        <w:rPr>
          <w:rFonts w:ascii="仿宋_GB2312" w:hAnsi="仿宋_GB2312" w:cs="仿宋_GB2312" w:hint="eastAsia"/>
          <w:kern w:val="0"/>
        </w:rPr>
        <w:t>8</w:t>
      </w:r>
      <w:r>
        <w:rPr>
          <w:rFonts w:ascii="仿宋_GB2312" w:hAnsi="仿宋_GB2312" w:cs="仿宋_GB2312" w:hint="eastAsia"/>
          <w:kern w:val="0"/>
        </w:rPr>
        <w:t>月底通过验收并交付使用。</w:t>
      </w:r>
    </w:p>
    <w:p w:rsidR="008B3817" w:rsidRDefault="00731B5F">
      <w:pPr>
        <w:spacing w:line="560" w:lineRule="exact"/>
        <w:ind w:firstLineChars="200" w:firstLine="640"/>
        <w:rPr>
          <w:rFonts w:ascii="楷体_GB2312" w:eastAsia="楷体_GB2312" w:hAnsi="楷体_GB2312" w:cs="楷体_GB2312"/>
          <w:kern w:val="0"/>
        </w:rPr>
      </w:pPr>
      <w:r>
        <w:rPr>
          <w:rFonts w:ascii="楷体_GB2312" w:eastAsia="楷体_GB2312" w:hAnsi="楷体_GB2312" w:cs="楷体_GB2312" w:hint="eastAsia"/>
          <w:kern w:val="0"/>
        </w:rPr>
        <w:t>（四）贯彻落实国家重大政策措施跟踪审计发现问题的整改情况</w:t>
      </w:r>
    </w:p>
    <w:p w:rsidR="008B3817" w:rsidRDefault="00731B5F">
      <w:pPr>
        <w:pStyle w:val="a0"/>
        <w:spacing w:after="0" w:line="560" w:lineRule="exact"/>
        <w:ind w:firstLineChars="200" w:firstLine="643"/>
        <w:rPr>
          <w:rFonts w:ascii="仿宋_GB2312" w:hAnsi="仿宋_GB2312" w:cs="仿宋_GB2312"/>
          <w:kern w:val="0"/>
        </w:rPr>
      </w:pPr>
      <w:r>
        <w:rPr>
          <w:rFonts w:ascii="仿宋_GB2312" w:hAnsi="仿宋_GB2312" w:cs="仿宋_GB2312" w:hint="eastAsia"/>
          <w:b/>
          <w:bCs/>
          <w:kern w:val="0"/>
        </w:rPr>
        <w:lastRenderedPageBreak/>
        <w:t>1</w:t>
      </w:r>
      <w:r>
        <w:rPr>
          <w:rFonts w:ascii="仿宋_GB2312" w:hAnsi="仿宋_GB2312" w:cs="仿宋_GB2312" w:hint="eastAsia"/>
          <w:b/>
          <w:bCs/>
          <w:kern w:val="0"/>
        </w:rPr>
        <w:t>．落实国家和自治区稳就业政策措施方面。</w:t>
      </w:r>
      <w:r>
        <w:rPr>
          <w:rFonts w:ascii="仿宋_GB2312" w:hAnsi="仿宋_GB2312" w:cs="仿宋_GB2312" w:hint="eastAsia"/>
          <w:kern w:val="0"/>
        </w:rPr>
        <w:t>关于未按要求出台相关配套政策的问题，鄂尔多斯市人力资源和社会保障局制定了高校毕业生基层成长计划实施方案、印发了关于进一步加大政策支持力度做好就业扶贫工作的通知；关于未拨付就业补助专项资金</w:t>
      </w:r>
      <w:r>
        <w:rPr>
          <w:rFonts w:ascii="仿宋_GB2312" w:hAnsi="仿宋_GB2312" w:cs="仿宋_GB2312" w:hint="eastAsia"/>
          <w:kern w:val="0"/>
        </w:rPr>
        <w:t>1782</w:t>
      </w:r>
      <w:r>
        <w:rPr>
          <w:rFonts w:ascii="仿宋_GB2312" w:hAnsi="仿宋_GB2312" w:cs="仿宋_GB2312" w:hint="eastAsia"/>
          <w:kern w:val="0"/>
        </w:rPr>
        <w:t>万元的问题，资金已交回市财政统筹安排。</w:t>
      </w:r>
    </w:p>
    <w:p w:rsidR="008B3817" w:rsidRDefault="00731B5F">
      <w:pPr>
        <w:spacing w:line="560" w:lineRule="exact"/>
        <w:ind w:firstLineChars="200" w:firstLine="643"/>
        <w:rPr>
          <w:rFonts w:ascii="仿宋_GB2312" w:hAnsi="仿宋_GB2312" w:cs="仿宋_GB2312"/>
          <w:kern w:val="0"/>
        </w:rPr>
      </w:pPr>
      <w:r>
        <w:rPr>
          <w:rFonts w:ascii="仿宋_GB2312" w:hAnsi="仿宋_GB2312" w:cs="仿宋_GB2312" w:hint="eastAsia"/>
          <w:b/>
          <w:bCs/>
          <w:kern w:val="0"/>
        </w:rPr>
        <w:t>2</w:t>
      </w:r>
      <w:r>
        <w:rPr>
          <w:rFonts w:ascii="仿宋_GB2312" w:hAnsi="仿宋_GB2312" w:cs="仿宋_GB2312" w:hint="eastAsia"/>
          <w:b/>
          <w:bCs/>
          <w:kern w:val="0"/>
        </w:rPr>
        <w:t>．减税降费政策落实方面。</w:t>
      </w:r>
      <w:r>
        <w:rPr>
          <w:rFonts w:ascii="仿宋_GB2312" w:hAnsi="仿宋_GB2312" w:cs="仿宋_GB2312" w:hint="eastAsia"/>
          <w:kern w:val="0"/>
        </w:rPr>
        <w:t>关于应由政府承担的费用转嫁给企业的问题，相关单位已将费用全部退还企业</w:t>
      </w:r>
      <w:r>
        <w:rPr>
          <w:rFonts w:ascii="仿宋_GB2312" w:hAnsi="仿宋_GB2312" w:cs="仿宋_GB2312" w:hint="eastAsia"/>
          <w:kern w:val="0"/>
        </w:rPr>
        <w:t>,</w:t>
      </w:r>
      <w:r>
        <w:rPr>
          <w:rFonts w:ascii="仿宋_GB2312" w:hAnsi="仿宋_GB2312" w:cs="仿宋_GB2312" w:hint="eastAsia"/>
          <w:kern w:val="0"/>
        </w:rPr>
        <w:t>相关费用列入预算；关于未按规定减免相</w:t>
      </w:r>
      <w:r>
        <w:rPr>
          <w:rFonts w:ascii="仿宋_GB2312" w:hAnsi="仿宋_GB2312" w:cs="仿宋_GB2312" w:hint="eastAsia"/>
          <w:kern w:val="0"/>
        </w:rPr>
        <w:t>关收费</w:t>
      </w:r>
      <w:r>
        <w:rPr>
          <w:rFonts w:ascii="仿宋_GB2312" w:hAnsi="仿宋_GB2312" w:cs="仿宋_GB2312" w:hint="eastAsia"/>
          <w:kern w:val="0"/>
        </w:rPr>
        <w:t>6.22</w:t>
      </w:r>
      <w:r>
        <w:rPr>
          <w:rFonts w:ascii="仿宋_GB2312" w:hAnsi="仿宋_GB2312" w:cs="仿宋_GB2312" w:hint="eastAsia"/>
          <w:kern w:val="0"/>
        </w:rPr>
        <w:t>万元的问题，已退还缴费人</w:t>
      </w:r>
      <w:r>
        <w:rPr>
          <w:rFonts w:ascii="仿宋_GB2312" w:hAnsi="仿宋_GB2312" w:cs="仿宋_GB2312" w:hint="eastAsia"/>
          <w:kern w:val="0"/>
        </w:rPr>
        <w:t>3.</w:t>
      </w:r>
      <w:r>
        <w:rPr>
          <w:rFonts w:ascii="仿宋_GB2312" w:hAnsi="仿宋_GB2312" w:cs="仿宋_GB2312" w:hint="eastAsia"/>
          <w:kern w:val="0"/>
        </w:rPr>
        <w:t>82</w:t>
      </w:r>
      <w:r>
        <w:rPr>
          <w:rFonts w:ascii="仿宋_GB2312" w:hAnsi="仿宋_GB2312" w:cs="仿宋_GB2312" w:hint="eastAsia"/>
          <w:kern w:val="0"/>
        </w:rPr>
        <w:t>万元，</w:t>
      </w:r>
      <w:r>
        <w:rPr>
          <w:rFonts w:ascii="仿宋_GB2312" w:hAnsi="仿宋_GB2312" w:cs="仿宋_GB2312" w:hint="eastAsia"/>
          <w:kern w:val="0"/>
        </w:rPr>
        <w:t>公告期满无法退还的</w:t>
      </w:r>
      <w:r>
        <w:rPr>
          <w:rFonts w:ascii="仿宋_GB2312" w:hAnsi="仿宋_GB2312" w:cs="仿宋_GB2312" w:hint="eastAsia"/>
          <w:kern w:val="0"/>
        </w:rPr>
        <w:t>2.4</w:t>
      </w:r>
      <w:r>
        <w:rPr>
          <w:rFonts w:ascii="仿宋_GB2312" w:hAnsi="仿宋_GB2312" w:cs="仿宋_GB2312" w:hint="eastAsia"/>
          <w:kern w:val="0"/>
        </w:rPr>
        <w:t>0</w:t>
      </w:r>
      <w:r>
        <w:rPr>
          <w:rFonts w:ascii="仿宋_GB2312" w:hAnsi="仿宋_GB2312" w:cs="仿宋_GB2312" w:hint="eastAsia"/>
          <w:kern w:val="0"/>
        </w:rPr>
        <w:t>万元</w:t>
      </w:r>
      <w:r>
        <w:rPr>
          <w:rFonts w:ascii="仿宋_GB2312" w:hAnsi="仿宋_GB2312" w:cs="仿宋_GB2312" w:hint="eastAsia"/>
          <w:kern w:val="0"/>
        </w:rPr>
        <w:t>已全部</w:t>
      </w:r>
      <w:r>
        <w:rPr>
          <w:rFonts w:ascii="仿宋_GB2312" w:hAnsi="仿宋_GB2312" w:cs="仿宋_GB2312" w:hint="eastAsia"/>
          <w:kern w:val="0"/>
        </w:rPr>
        <w:t>上缴市财政。关于未及时清退各类保证金、抵押金</w:t>
      </w:r>
      <w:r>
        <w:rPr>
          <w:rFonts w:ascii="仿宋_GB2312" w:hAnsi="仿宋_GB2312" w:cs="仿宋_GB2312" w:hint="eastAsia"/>
          <w:kern w:val="0"/>
        </w:rPr>
        <w:t>1191</w:t>
      </w:r>
      <w:r>
        <w:rPr>
          <w:rFonts w:ascii="仿宋_GB2312" w:hAnsi="仿宋_GB2312" w:cs="仿宋_GB2312"/>
          <w:kern w:val="0"/>
        </w:rPr>
        <w:t>.07</w:t>
      </w:r>
      <w:r>
        <w:rPr>
          <w:rFonts w:ascii="仿宋_GB2312" w:hAnsi="仿宋_GB2312" w:cs="仿宋_GB2312" w:hint="eastAsia"/>
          <w:kern w:val="0"/>
        </w:rPr>
        <w:t>万元的问题，</w:t>
      </w:r>
      <w:r>
        <w:rPr>
          <w:rFonts w:ascii="仿宋_GB2312" w:hAnsi="仿宋_GB2312" w:cs="仿宋_GB2312" w:hint="eastAsia"/>
          <w:kern w:val="0"/>
        </w:rPr>
        <w:t>鄂托克前旗住房和城乡建设局</w:t>
      </w:r>
      <w:r>
        <w:rPr>
          <w:rFonts w:ascii="仿宋_GB2312" w:hAnsi="仿宋_GB2312" w:cs="仿宋_GB2312" w:hint="eastAsia"/>
          <w:kern w:val="0"/>
        </w:rPr>
        <w:t>、康巴什</w:t>
      </w:r>
      <w:r>
        <w:rPr>
          <w:rFonts w:ascii="仿宋_GB2312" w:hAnsi="仿宋_GB2312" w:cs="仿宋_GB2312" w:hint="eastAsia"/>
          <w:kern w:val="0"/>
        </w:rPr>
        <w:t>区城市管理综合执法局</w:t>
      </w:r>
      <w:r>
        <w:rPr>
          <w:rFonts w:ascii="仿宋_GB2312" w:hAnsi="仿宋_GB2312" w:cs="仿宋_GB2312" w:hint="eastAsia"/>
          <w:kern w:val="0"/>
        </w:rPr>
        <w:t>已全额清退保证金</w:t>
      </w:r>
      <w:r>
        <w:rPr>
          <w:rFonts w:ascii="仿宋_GB2312" w:hAnsi="仿宋_GB2312" w:cs="仿宋_GB2312" w:hint="eastAsia"/>
          <w:kern w:val="0"/>
        </w:rPr>
        <w:t>143</w:t>
      </w:r>
      <w:r>
        <w:rPr>
          <w:rFonts w:ascii="仿宋_GB2312" w:hAnsi="仿宋_GB2312" w:cs="仿宋_GB2312" w:hint="eastAsia"/>
          <w:kern w:val="0"/>
        </w:rPr>
        <w:t>万元，</w:t>
      </w:r>
      <w:r>
        <w:rPr>
          <w:rFonts w:ascii="仿宋_GB2312" w:hAnsi="仿宋_GB2312" w:cs="仿宋_GB2312" w:hint="eastAsia"/>
          <w:kern w:val="0"/>
        </w:rPr>
        <w:t>准格尔旗</w:t>
      </w:r>
      <w:r>
        <w:rPr>
          <w:rFonts w:ascii="仿宋_GB2312" w:hAnsi="仿宋_GB2312" w:cs="仿宋_GB2312" w:hint="eastAsia"/>
          <w:kern w:val="0"/>
        </w:rPr>
        <w:t>住房和城乡建设局</w:t>
      </w:r>
      <w:r>
        <w:rPr>
          <w:rFonts w:ascii="仿宋_GB2312" w:hAnsi="仿宋_GB2312" w:cs="仿宋_GB2312" w:hint="eastAsia"/>
          <w:kern w:val="0"/>
        </w:rPr>
        <w:t>清退</w:t>
      </w:r>
      <w:r>
        <w:rPr>
          <w:rFonts w:ascii="仿宋_GB2312" w:hAnsi="仿宋_GB2312" w:cs="仿宋_GB2312" w:hint="eastAsia"/>
          <w:kern w:val="0"/>
        </w:rPr>
        <w:t>913</w:t>
      </w:r>
      <w:r>
        <w:rPr>
          <w:rFonts w:ascii="仿宋_GB2312" w:hAnsi="仿宋_GB2312" w:cs="仿宋_GB2312"/>
          <w:kern w:val="0"/>
        </w:rPr>
        <w:t>.11</w:t>
      </w:r>
      <w:r>
        <w:rPr>
          <w:rFonts w:ascii="仿宋_GB2312" w:hAnsi="仿宋_GB2312" w:cs="仿宋_GB2312" w:hint="eastAsia"/>
          <w:kern w:val="0"/>
        </w:rPr>
        <w:t>万元，剩余</w:t>
      </w:r>
      <w:r>
        <w:rPr>
          <w:rFonts w:ascii="仿宋_GB2312" w:hAnsi="仿宋_GB2312" w:cs="仿宋_GB2312" w:hint="eastAsia"/>
          <w:kern w:val="0"/>
        </w:rPr>
        <w:t>61.95</w:t>
      </w:r>
      <w:r>
        <w:rPr>
          <w:rFonts w:ascii="仿宋_GB2312" w:hAnsi="仿宋_GB2312" w:cs="仿宋_GB2312" w:hint="eastAsia"/>
          <w:kern w:val="0"/>
        </w:rPr>
        <w:t>万元因企业原因目前无法清退，已提存专户，待相关企业具备条件后予以清退；</w:t>
      </w:r>
      <w:r>
        <w:rPr>
          <w:rFonts w:ascii="仿宋_GB2312" w:hAnsi="仿宋_GB2312" w:cs="仿宋_GB2312" w:hint="eastAsia"/>
          <w:kern w:val="0"/>
        </w:rPr>
        <w:t>鄂尔多斯</w:t>
      </w:r>
      <w:r>
        <w:rPr>
          <w:rFonts w:ascii="仿宋_GB2312" w:hAnsi="仿宋_GB2312" w:cs="仿宋_GB2312" w:hint="eastAsia"/>
          <w:kern w:val="0"/>
        </w:rPr>
        <w:t>市自然资源局康巴什</w:t>
      </w:r>
      <w:r>
        <w:rPr>
          <w:rFonts w:ascii="仿宋_GB2312" w:hAnsi="仿宋_GB2312" w:cs="仿宋_GB2312" w:hint="eastAsia"/>
          <w:kern w:val="0"/>
        </w:rPr>
        <w:t>区</w:t>
      </w:r>
      <w:r>
        <w:rPr>
          <w:rFonts w:ascii="仿宋_GB2312" w:hAnsi="仿宋_GB2312" w:cs="仿宋_GB2312" w:hint="eastAsia"/>
          <w:kern w:val="0"/>
        </w:rPr>
        <w:t>分局已清退</w:t>
      </w:r>
      <w:r>
        <w:rPr>
          <w:rFonts w:ascii="仿宋_GB2312" w:hAnsi="仿宋_GB2312" w:cs="仿宋_GB2312" w:hint="eastAsia"/>
          <w:kern w:val="0"/>
        </w:rPr>
        <w:t>41.9</w:t>
      </w:r>
      <w:r>
        <w:rPr>
          <w:rFonts w:ascii="仿宋_GB2312" w:hAnsi="仿宋_GB2312" w:cs="仿宋_GB2312"/>
          <w:kern w:val="0"/>
        </w:rPr>
        <w:t>0</w:t>
      </w:r>
      <w:r>
        <w:rPr>
          <w:rFonts w:ascii="仿宋_GB2312" w:hAnsi="仿宋_GB2312" w:cs="仿宋_GB2312" w:hint="eastAsia"/>
          <w:kern w:val="0"/>
        </w:rPr>
        <w:t>万元，剩余</w:t>
      </w:r>
      <w:r>
        <w:rPr>
          <w:rFonts w:ascii="仿宋_GB2312" w:hAnsi="仿宋_GB2312" w:cs="仿宋_GB2312" w:hint="eastAsia"/>
          <w:kern w:val="0"/>
        </w:rPr>
        <w:t>31.11</w:t>
      </w:r>
      <w:r>
        <w:rPr>
          <w:rFonts w:ascii="仿宋_GB2312" w:hAnsi="仿宋_GB2312" w:cs="仿宋_GB2312" w:hint="eastAsia"/>
          <w:kern w:val="0"/>
        </w:rPr>
        <w:t>万元由于原缴费单位无法联系，已</w:t>
      </w:r>
      <w:r>
        <w:rPr>
          <w:rFonts w:ascii="仿宋_GB2312" w:hAnsi="仿宋_GB2312" w:cs="仿宋_GB2312"/>
          <w:kern w:val="0"/>
        </w:rPr>
        <w:t>办理提存公</w:t>
      </w:r>
      <w:r>
        <w:rPr>
          <w:rFonts w:ascii="仿宋_GB2312" w:hAnsi="仿宋_GB2312" w:cs="仿宋_GB2312" w:hint="eastAsia"/>
          <w:kern w:val="0"/>
        </w:rPr>
        <w:t>证</w:t>
      </w:r>
      <w:r>
        <w:rPr>
          <w:rFonts w:ascii="仿宋_GB2312" w:hAnsi="仿宋_GB2312" w:cs="仿宋_GB2312"/>
          <w:kern w:val="0"/>
        </w:rPr>
        <w:t>。</w:t>
      </w:r>
    </w:p>
    <w:p w:rsidR="008B3817" w:rsidRDefault="00731B5F">
      <w:pPr>
        <w:spacing w:line="560" w:lineRule="exact"/>
        <w:ind w:firstLineChars="200" w:firstLine="643"/>
        <w:rPr>
          <w:rFonts w:ascii="仿宋_GB2312" w:hAnsi="仿宋_GB2312" w:cs="仿宋_GB2312"/>
          <w:kern w:val="0"/>
        </w:rPr>
      </w:pPr>
      <w:r>
        <w:rPr>
          <w:rFonts w:ascii="仿宋_GB2312" w:hAnsi="仿宋_GB2312" w:cs="仿宋_GB2312" w:hint="eastAsia"/>
          <w:b/>
          <w:bCs/>
          <w:kern w:val="0"/>
        </w:rPr>
        <w:t>3</w:t>
      </w:r>
      <w:r>
        <w:rPr>
          <w:rFonts w:ascii="仿宋_GB2312" w:hAnsi="仿宋_GB2312" w:cs="仿宋_GB2312" w:hint="eastAsia"/>
          <w:b/>
          <w:bCs/>
          <w:kern w:val="0"/>
        </w:rPr>
        <w:t>．清理拖欠民营企业中小企业账款方面。</w:t>
      </w:r>
      <w:r>
        <w:rPr>
          <w:rFonts w:ascii="仿宋_GB2312" w:hAnsi="仿宋_GB2312" w:cs="仿宋_GB2312" w:hint="eastAsia"/>
          <w:kern w:val="0"/>
        </w:rPr>
        <w:t>关于边清边欠</w:t>
      </w:r>
      <w:r>
        <w:rPr>
          <w:rFonts w:ascii="仿宋_GB2312" w:hAnsi="仿宋_GB2312" w:cs="仿宋_GB2312" w:hint="eastAsia"/>
          <w:kern w:val="0"/>
        </w:rPr>
        <w:t>87.71</w:t>
      </w:r>
      <w:r>
        <w:rPr>
          <w:rFonts w:ascii="仿宋_GB2312" w:hAnsi="仿宋_GB2312" w:cs="仿宋_GB2312" w:hint="eastAsia"/>
          <w:kern w:val="0"/>
        </w:rPr>
        <w:t>万元的问题，已全部支付；关于“零清偿”</w:t>
      </w:r>
      <w:r>
        <w:rPr>
          <w:rFonts w:ascii="仿宋_GB2312" w:hAnsi="仿宋_GB2312" w:cs="仿宋_GB2312" w:hint="eastAsia"/>
          <w:kern w:val="0"/>
        </w:rPr>
        <w:t>1748</w:t>
      </w:r>
      <w:r>
        <w:rPr>
          <w:rFonts w:ascii="仿宋_GB2312" w:hAnsi="仿宋_GB2312" w:cs="仿宋_GB2312" w:hint="eastAsia"/>
          <w:kern w:val="0"/>
        </w:rPr>
        <w:t>万元的问题，已支付</w:t>
      </w:r>
      <w:r>
        <w:rPr>
          <w:rFonts w:ascii="仿宋_GB2312" w:hAnsi="仿宋_GB2312" w:cs="仿宋_GB2312" w:hint="eastAsia"/>
          <w:kern w:val="0"/>
        </w:rPr>
        <w:t>569.69</w:t>
      </w:r>
      <w:r>
        <w:rPr>
          <w:rFonts w:ascii="仿宋_GB2312" w:hAnsi="仿宋_GB2312" w:cs="仿宋_GB2312" w:hint="eastAsia"/>
          <w:kern w:val="0"/>
        </w:rPr>
        <w:t>万元，其余</w:t>
      </w:r>
      <w:r>
        <w:rPr>
          <w:rFonts w:ascii="仿宋_GB2312" w:hAnsi="仿宋_GB2312" w:cs="仿宋_GB2312" w:hint="eastAsia"/>
          <w:kern w:val="0"/>
        </w:rPr>
        <w:t>1178.31</w:t>
      </w:r>
      <w:r>
        <w:rPr>
          <w:rFonts w:ascii="仿宋_GB2312" w:hAnsi="仿宋_GB2312" w:cs="仿宋_GB2312" w:hint="eastAsia"/>
          <w:kern w:val="0"/>
        </w:rPr>
        <w:t>万元因债权公司涉及非法集资案</w:t>
      </w:r>
      <w:r>
        <w:rPr>
          <w:rFonts w:ascii="仿宋_GB2312" w:hAnsi="仿宋_GB2312" w:cs="仿宋_GB2312"/>
          <w:kern w:val="0"/>
        </w:rPr>
        <w:t>件等原因</w:t>
      </w:r>
      <w:r>
        <w:rPr>
          <w:rFonts w:ascii="仿宋_GB2312" w:hAnsi="仿宋_GB2312" w:cs="仿宋_GB2312" w:hint="eastAsia"/>
          <w:kern w:val="0"/>
        </w:rPr>
        <w:t>，目前无法清偿。</w:t>
      </w:r>
    </w:p>
    <w:p w:rsidR="008B3817" w:rsidRDefault="00731B5F">
      <w:pPr>
        <w:spacing w:line="560" w:lineRule="exact"/>
        <w:ind w:firstLineChars="200" w:firstLine="640"/>
        <w:rPr>
          <w:rFonts w:ascii="黑体" w:eastAsia="楷体_GB2312" w:hAnsi="黑体"/>
          <w:color w:val="FF0000"/>
        </w:rPr>
      </w:pPr>
      <w:r>
        <w:rPr>
          <w:rFonts w:ascii="楷体" w:eastAsia="楷体" w:hAnsi="楷体" w:cs="楷体" w:hint="eastAsia"/>
        </w:rPr>
        <w:t>（五）</w:t>
      </w:r>
      <w:r>
        <w:rPr>
          <w:rFonts w:ascii="楷体_GB2312" w:eastAsia="楷体_GB2312" w:hAnsi="楷体_GB2312" w:cs="楷体_GB2312" w:hint="eastAsia"/>
        </w:rPr>
        <w:t>重点民生资金和项目审计发现问题整改情况</w:t>
      </w:r>
    </w:p>
    <w:p w:rsidR="008B3817" w:rsidRDefault="00731B5F">
      <w:pPr>
        <w:widowControl/>
        <w:spacing w:line="560" w:lineRule="exact"/>
        <w:ind w:firstLineChars="200" w:firstLine="643"/>
        <w:rPr>
          <w:rFonts w:ascii="仿宋_GB2312" w:hAnsi="仿宋_GB2312" w:cs="仿宋_GB2312"/>
          <w:kern w:val="0"/>
        </w:rPr>
      </w:pPr>
      <w:r>
        <w:rPr>
          <w:rFonts w:ascii="仿宋_GB2312" w:hAnsi="仿宋_GB2312" w:cs="仿宋_GB2312" w:hint="eastAsia"/>
          <w:b/>
          <w:bCs/>
          <w:kern w:val="0"/>
        </w:rPr>
        <w:lastRenderedPageBreak/>
        <w:t>1</w:t>
      </w:r>
      <w:r>
        <w:rPr>
          <w:rFonts w:ascii="仿宋_GB2312" w:hAnsi="仿宋_GB2312" w:cs="仿宋_GB2312" w:hint="eastAsia"/>
          <w:b/>
          <w:bCs/>
          <w:kern w:val="0"/>
        </w:rPr>
        <w:t>．保障性安居工程方面。</w:t>
      </w:r>
      <w:r>
        <w:rPr>
          <w:rFonts w:ascii="仿宋_GB2312" w:hAnsi="仿宋_GB2312" w:cs="仿宋_GB2312" w:hint="eastAsia"/>
          <w:kern w:val="0"/>
        </w:rPr>
        <w:t>关于鄂托克旗正和城市建设发展投资有限责任公司安居工程项目贷款</w:t>
      </w:r>
      <w:r>
        <w:rPr>
          <w:rFonts w:ascii="仿宋_GB2312" w:hAnsi="仿宋_GB2312" w:cs="仿宋_GB2312" w:hint="eastAsia"/>
          <w:kern w:val="0"/>
        </w:rPr>
        <w:t>5789</w:t>
      </w:r>
      <w:r>
        <w:rPr>
          <w:rFonts w:ascii="仿宋_GB2312" w:hAnsi="仿宋_GB2312" w:cs="仿宋_GB2312" w:hint="eastAsia"/>
          <w:kern w:val="0"/>
        </w:rPr>
        <w:t>万元闲置未用的问题，鄂托克旗正和城市建设发展投资有限责任公司已于</w:t>
      </w:r>
      <w:r>
        <w:rPr>
          <w:rFonts w:ascii="仿宋_GB2312" w:hAnsi="仿宋_GB2312" w:cs="仿宋_GB2312" w:hint="eastAsia"/>
          <w:kern w:val="0"/>
        </w:rPr>
        <w:t>2020</w:t>
      </w:r>
      <w:r>
        <w:rPr>
          <w:rFonts w:ascii="仿宋_GB2312" w:hAnsi="仿宋_GB2312" w:cs="仿宋_GB2312" w:hint="eastAsia"/>
          <w:kern w:val="0"/>
        </w:rPr>
        <w:t>年</w:t>
      </w:r>
      <w:r>
        <w:rPr>
          <w:rFonts w:ascii="仿宋_GB2312" w:hAnsi="仿宋_GB2312" w:cs="仿宋_GB2312" w:hint="eastAsia"/>
          <w:kern w:val="0"/>
        </w:rPr>
        <w:t>3</w:t>
      </w:r>
      <w:r>
        <w:rPr>
          <w:rFonts w:ascii="仿宋_GB2312" w:hAnsi="仿宋_GB2312" w:cs="仿宋_GB2312" w:hint="eastAsia"/>
          <w:kern w:val="0"/>
        </w:rPr>
        <w:t>至</w:t>
      </w:r>
      <w:r>
        <w:rPr>
          <w:rFonts w:ascii="仿宋_GB2312" w:hAnsi="仿宋_GB2312" w:cs="仿宋_GB2312" w:hint="eastAsia"/>
          <w:kern w:val="0"/>
        </w:rPr>
        <w:t>9</w:t>
      </w:r>
      <w:r>
        <w:rPr>
          <w:rFonts w:ascii="仿宋_GB2312" w:hAnsi="仿宋_GB2312" w:cs="仿宋_GB2312" w:hint="eastAsia"/>
          <w:kern w:val="0"/>
        </w:rPr>
        <w:t>月，全部支出。</w:t>
      </w:r>
    </w:p>
    <w:p w:rsidR="008B3817" w:rsidRDefault="00731B5F">
      <w:pPr>
        <w:spacing w:line="560" w:lineRule="exact"/>
        <w:ind w:firstLineChars="200" w:firstLine="643"/>
      </w:pPr>
      <w:r>
        <w:rPr>
          <w:rFonts w:ascii="仿宋_GB2312" w:hAnsi="仿宋_GB2312" w:cs="仿宋_GB2312" w:hint="eastAsia"/>
          <w:b/>
          <w:bCs/>
          <w:kern w:val="0"/>
        </w:rPr>
        <w:t>2</w:t>
      </w:r>
      <w:r>
        <w:rPr>
          <w:rFonts w:ascii="仿宋_GB2312" w:hAnsi="仿宋_GB2312" w:cs="仿宋_GB2312" w:hint="eastAsia"/>
          <w:b/>
          <w:bCs/>
          <w:kern w:val="0"/>
        </w:rPr>
        <w:t>．疫情防控资金和捐赠款物方面。</w:t>
      </w:r>
      <w:r>
        <w:rPr>
          <w:rFonts w:ascii="仿宋_GB2312" w:hAnsi="仿宋_GB2312" w:cs="仿宋_GB2312" w:hint="eastAsia"/>
          <w:kern w:val="0"/>
        </w:rPr>
        <w:t>关于未及时发放疫情一线医疗卫生人</w:t>
      </w:r>
      <w:r>
        <w:rPr>
          <w:rFonts w:ascii="仿宋_GB2312" w:hAnsi="仿宋_GB2312" w:cs="仿宋_GB2312" w:hint="eastAsia"/>
          <w:kern w:val="0"/>
        </w:rPr>
        <w:t>员补助的问题，东胜区卫生健康委员会已将</w:t>
      </w:r>
      <w:r>
        <w:rPr>
          <w:rFonts w:ascii="仿宋_GB2312" w:hAnsi="仿宋_GB2312" w:cs="仿宋_GB2312" w:hint="eastAsia"/>
          <w:kern w:val="0"/>
        </w:rPr>
        <w:t>7.33</w:t>
      </w:r>
      <w:r>
        <w:rPr>
          <w:rFonts w:ascii="仿宋_GB2312" w:hAnsi="仿宋_GB2312" w:cs="仿宋_GB2312" w:hint="eastAsia"/>
          <w:kern w:val="0"/>
        </w:rPr>
        <w:t>万元补助发放给相关人员；关于未及时对疫情防控资金进行会计核算的问题，准格尔旗疾病预防控制中心已将专项资金</w:t>
      </w:r>
      <w:r>
        <w:rPr>
          <w:rFonts w:ascii="仿宋_GB2312" w:hAnsi="仿宋_GB2312" w:cs="仿宋_GB2312" w:hint="eastAsia"/>
          <w:kern w:val="0"/>
        </w:rPr>
        <w:t>635</w:t>
      </w:r>
      <w:r>
        <w:rPr>
          <w:rFonts w:ascii="仿宋_GB2312" w:hAnsi="仿宋_GB2312" w:cs="仿宋_GB2312" w:hint="eastAsia"/>
          <w:kern w:val="0"/>
        </w:rPr>
        <w:t>万元按规定进行了账务处理；关于捐赠物资接收与发放不规范的问题，准格尔旗红十字会已完善了捐赠款物相关资料。</w:t>
      </w:r>
    </w:p>
    <w:p w:rsidR="008B3817" w:rsidRDefault="00731B5F">
      <w:pPr>
        <w:spacing w:line="560" w:lineRule="exact"/>
        <w:ind w:firstLineChars="200" w:firstLine="640"/>
        <w:rPr>
          <w:rFonts w:ascii="楷体" w:eastAsia="楷体" w:hAnsi="楷体" w:cs="楷体"/>
          <w:color w:val="0000FF"/>
        </w:rPr>
      </w:pPr>
      <w:r>
        <w:rPr>
          <w:rFonts w:ascii="楷体" w:eastAsia="楷体" w:hAnsi="楷体" w:cs="楷体" w:hint="eastAsia"/>
        </w:rPr>
        <w:t>（六）部分政府投资项目的审计整改情况</w:t>
      </w:r>
      <w:r>
        <w:rPr>
          <w:rFonts w:ascii="楷体" w:eastAsia="楷体" w:hAnsi="楷体" w:cs="楷体" w:hint="eastAsia"/>
          <w:color w:val="0000FF"/>
        </w:rPr>
        <w:tab/>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关于鄂尔多斯市城市建设投资集团有限公司业务楼等</w:t>
      </w:r>
      <w:r>
        <w:rPr>
          <w:rFonts w:ascii="仿宋_GB2312" w:hAnsi="仿宋_GB2312" w:cs="仿宋_GB2312" w:hint="eastAsia"/>
          <w:kern w:val="0"/>
        </w:rPr>
        <w:t>4</w:t>
      </w:r>
      <w:r>
        <w:rPr>
          <w:rFonts w:ascii="仿宋_GB2312" w:hAnsi="仿宋_GB2312" w:cs="仿宋_GB2312" w:hint="eastAsia"/>
          <w:kern w:val="0"/>
        </w:rPr>
        <w:t>项政府投资工程多报工程价款等问题，相关单位已进行账务调整或核减，完成整改；关于未及时编制财务竣工决算报表的问题，相关单位作出承诺，今后将严格按照基本建设程序，及时</w:t>
      </w:r>
      <w:r>
        <w:rPr>
          <w:rFonts w:ascii="仿宋_GB2312" w:hAnsi="仿宋_GB2312" w:cs="仿宋_GB2312" w:hint="eastAsia"/>
          <w:kern w:val="0"/>
        </w:rPr>
        <w:t>编制竣工财务决算。</w:t>
      </w:r>
    </w:p>
    <w:p w:rsidR="008B3817" w:rsidRDefault="00731B5F">
      <w:pPr>
        <w:numPr>
          <w:ilvl w:val="0"/>
          <w:numId w:val="2"/>
        </w:numPr>
        <w:spacing w:line="560" w:lineRule="exact"/>
        <w:ind w:firstLineChars="200" w:firstLine="640"/>
        <w:rPr>
          <w:rFonts w:ascii="楷体" w:eastAsia="楷体" w:hAnsi="楷体" w:cs="楷体"/>
        </w:rPr>
      </w:pPr>
      <w:r>
        <w:rPr>
          <w:rFonts w:ascii="楷体" w:eastAsia="楷体" w:hAnsi="楷体" w:cs="楷体" w:hint="eastAsia"/>
        </w:rPr>
        <w:t>部分旗区财政决算审计查出问题整改情况</w:t>
      </w:r>
    </w:p>
    <w:p w:rsidR="008B3817" w:rsidRDefault="00731B5F">
      <w:pPr>
        <w:spacing w:line="560" w:lineRule="exact"/>
        <w:ind w:firstLineChars="200" w:firstLine="643"/>
        <w:rPr>
          <w:rFonts w:ascii="仿宋_GB2312" w:hAnsi="仿宋_GB2312" w:cs="仿宋_GB2312"/>
          <w:kern w:val="0"/>
        </w:rPr>
      </w:pPr>
      <w:r>
        <w:rPr>
          <w:rFonts w:ascii="仿宋_GB2312" w:hAnsi="仿宋_GB2312" w:cs="仿宋_GB2312" w:hint="eastAsia"/>
          <w:b/>
          <w:bCs/>
          <w:kern w:val="0"/>
        </w:rPr>
        <w:t>1.</w:t>
      </w:r>
      <w:r>
        <w:rPr>
          <w:rFonts w:ascii="仿宋_GB2312" w:hAnsi="仿宋_GB2312" w:cs="仿宋_GB2312" w:hint="eastAsia"/>
          <w:b/>
          <w:bCs/>
          <w:kern w:val="0"/>
        </w:rPr>
        <w:t>预决算编制方面。</w:t>
      </w:r>
      <w:r>
        <w:rPr>
          <w:rFonts w:ascii="仿宋_GB2312" w:hAnsi="仿宋_GB2312" w:cs="仿宋_GB2312" w:hint="eastAsia"/>
          <w:kern w:val="0"/>
        </w:rPr>
        <w:t>关于杭锦旗部分年初预算未细化的问题，已在</w:t>
      </w:r>
      <w:r>
        <w:rPr>
          <w:rFonts w:ascii="仿宋_GB2312" w:hAnsi="仿宋_GB2312" w:cs="仿宋_GB2312" w:hint="eastAsia"/>
          <w:kern w:val="0"/>
        </w:rPr>
        <w:t>2019</w:t>
      </w:r>
      <w:r>
        <w:rPr>
          <w:rFonts w:ascii="仿宋_GB2312" w:hAnsi="仿宋_GB2312" w:cs="仿宋_GB2312" w:hint="eastAsia"/>
          <w:kern w:val="0"/>
        </w:rPr>
        <w:t>和</w:t>
      </w:r>
      <w:r>
        <w:rPr>
          <w:rFonts w:ascii="仿宋_GB2312" w:hAnsi="仿宋_GB2312" w:cs="仿宋_GB2312" w:hint="eastAsia"/>
          <w:kern w:val="0"/>
        </w:rPr>
        <w:t>2020</w:t>
      </w:r>
      <w:r>
        <w:rPr>
          <w:rFonts w:ascii="仿宋_GB2312" w:hAnsi="仿宋_GB2312" w:cs="仿宋_GB2312" w:hint="eastAsia"/>
          <w:kern w:val="0"/>
        </w:rPr>
        <w:t>年编制旗本级年初预算时进一步细化；关于杭锦旗</w:t>
      </w:r>
      <w:r>
        <w:rPr>
          <w:rFonts w:ascii="仿宋_GB2312" w:hAnsi="仿宋_GB2312" w:cs="仿宋_GB2312" w:hint="eastAsia"/>
          <w:kern w:val="0"/>
        </w:rPr>
        <w:t>2017</w:t>
      </w:r>
      <w:r>
        <w:rPr>
          <w:rFonts w:ascii="仿宋_GB2312" w:hAnsi="仿宋_GB2312" w:cs="仿宋_GB2312" w:hint="eastAsia"/>
          <w:kern w:val="0"/>
        </w:rPr>
        <w:t>至</w:t>
      </w:r>
      <w:r>
        <w:rPr>
          <w:rFonts w:ascii="仿宋_GB2312" w:hAnsi="仿宋_GB2312" w:cs="仿宋_GB2312" w:hint="eastAsia"/>
          <w:kern w:val="0"/>
        </w:rPr>
        <w:t>2018</w:t>
      </w:r>
      <w:r>
        <w:rPr>
          <w:rFonts w:ascii="仿宋_GB2312" w:hAnsi="仿宋_GB2312" w:cs="仿宋_GB2312" w:hint="eastAsia"/>
          <w:kern w:val="0"/>
        </w:rPr>
        <w:t>年暂存款决算不实的问题，已在</w:t>
      </w:r>
      <w:r>
        <w:rPr>
          <w:rFonts w:ascii="仿宋_GB2312" w:hAnsi="仿宋_GB2312" w:cs="仿宋_GB2312" w:hint="eastAsia"/>
          <w:kern w:val="0"/>
        </w:rPr>
        <w:t>2019</w:t>
      </w:r>
      <w:r>
        <w:rPr>
          <w:rFonts w:ascii="仿宋_GB2312" w:hAnsi="仿宋_GB2312" w:cs="仿宋_GB2312" w:hint="eastAsia"/>
          <w:kern w:val="0"/>
        </w:rPr>
        <w:t>年财政决算时如实反映；关于伊金霍洛旗和杭锦旗</w:t>
      </w:r>
      <w:r>
        <w:rPr>
          <w:rFonts w:ascii="仿宋_GB2312" w:hAnsi="仿宋_GB2312" w:cs="仿宋_GB2312" w:hint="eastAsia"/>
          <w:kern w:val="0"/>
        </w:rPr>
        <w:t>6</w:t>
      </w:r>
      <w:r>
        <w:rPr>
          <w:rFonts w:ascii="仿宋_GB2312" w:hAnsi="仿宋_GB2312" w:cs="仿宋_GB2312" w:hint="eastAsia"/>
          <w:kern w:val="0"/>
        </w:rPr>
        <w:t>个单位未按规定编制决算报表的问题，相关单位承诺今后按照总预算会计制度编制决算报表。</w:t>
      </w:r>
    </w:p>
    <w:p w:rsidR="008B3817" w:rsidRDefault="00731B5F">
      <w:pPr>
        <w:spacing w:line="560" w:lineRule="exact"/>
        <w:ind w:firstLineChars="200" w:firstLine="643"/>
        <w:rPr>
          <w:rFonts w:ascii="仿宋_GB2312" w:hAnsi="仿宋_GB2312" w:cs="仿宋_GB2312"/>
          <w:kern w:val="0"/>
        </w:rPr>
      </w:pPr>
      <w:r>
        <w:rPr>
          <w:rFonts w:ascii="仿宋_GB2312" w:hAnsi="仿宋_GB2312" w:cs="仿宋_GB2312" w:hint="eastAsia"/>
          <w:b/>
          <w:bCs/>
          <w:kern w:val="0"/>
        </w:rPr>
        <w:lastRenderedPageBreak/>
        <w:t>2</w:t>
      </w:r>
      <w:r>
        <w:rPr>
          <w:rFonts w:ascii="仿宋_GB2312" w:hAnsi="仿宋_GB2312" w:cs="仿宋_GB2312" w:hint="eastAsia"/>
          <w:b/>
          <w:bCs/>
          <w:kern w:val="0"/>
        </w:rPr>
        <w:t>．财政收入方面。</w:t>
      </w:r>
      <w:r>
        <w:rPr>
          <w:rFonts w:ascii="仿宋_GB2312" w:hAnsi="仿宋_GB2312" w:cs="仿宋_GB2312" w:hint="eastAsia"/>
          <w:kern w:val="0"/>
        </w:rPr>
        <w:t>关于杭锦旗自定政策收取建设工程人工预存费</w:t>
      </w:r>
      <w:r>
        <w:rPr>
          <w:rFonts w:ascii="仿宋_GB2312" w:hAnsi="仿宋_GB2312" w:cs="仿宋_GB2312" w:hint="eastAsia"/>
          <w:kern w:val="0"/>
        </w:rPr>
        <w:t>1378</w:t>
      </w:r>
      <w:r>
        <w:rPr>
          <w:rFonts w:ascii="仿宋_GB2312" w:hAnsi="仿宋_GB2312" w:cs="仿宋_GB2312" w:hint="eastAsia"/>
          <w:kern w:val="0"/>
        </w:rPr>
        <w:t>万元的问题，已废止《杭锦旗各类工程项目人工费预存和农牧民工工资保障金制度》，并将预存费全额退回相关单位。关于应收未收人防易地建设费</w:t>
      </w:r>
      <w:r>
        <w:rPr>
          <w:rFonts w:ascii="仿宋_GB2312" w:hAnsi="仿宋_GB2312" w:cs="仿宋_GB2312" w:hint="eastAsia"/>
          <w:kern w:val="0"/>
        </w:rPr>
        <w:t>984</w:t>
      </w:r>
      <w:r>
        <w:rPr>
          <w:rFonts w:ascii="仿宋_GB2312" w:hAnsi="仿宋_GB2312" w:cs="仿宋_GB2312" w:hint="eastAsia"/>
          <w:kern w:val="0"/>
        </w:rPr>
        <w:t>万元的问题，杭锦旗住房和城乡建设局已收回人防易地建设费</w:t>
      </w:r>
      <w:r>
        <w:rPr>
          <w:rFonts w:ascii="仿宋_GB2312" w:hAnsi="仿宋_GB2312" w:cs="仿宋_GB2312" w:hint="eastAsia"/>
          <w:kern w:val="0"/>
        </w:rPr>
        <w:t>276</w:t>
      </w:r>
      <w:r>
        <w:rPr>
          <w:rFonts w:ascii="仿宋_GB2312" w:hAnsi="仿宋_GB2312" w:cs="仿宋_GB2312" w:hint="eastAsia"/>
          <w:kern w:val="0"/>
        </w:rPr>
        <w:t>万元、按规定减免</w:t>
      </w:r>
      <w:r>
        <w:rPr>
          <w:rFonts w:ascii="仿宋_GB2312" w:hAnsi="仿宋_GB2312" w:cs="仿宋_GB2312" w:hint="eastAsia"/>
          <w:kern w:val="0"/>
        </w:rPr>
        <w:t>708</w:t>
      </w:r>
      <w:r>
        <w:rPr>
          <w:rFonts w:ascii="仿宋_GB2312" w:hAnsi="仿宋_GB2312" w:cs="仿宋_GB2312" w:hint="eastAsia"/>
          <w:kern w:val="0"/>
        </w:rPr>
        <w:t>万元。关于应收未收土地出让金</w:t>
      </w:r>
      <w:r>
        <w:rPr>
          <w:rFonts w:ascii="仿宋_GB2312" w:hAnsi="仿宋_GB2312" w:cs="仿宋_GB2312" w:hint="eastAsia"/>
          <w:kern w:val="0"/>
        </w:rPr>
        <w:t>4963</w:t>
      </w:r>
      <w:r>
        <w:rPr>
          <w:rFonts w:ascii="仿宋_GB2312" w:hAnsi="仿宋_GB2312" w:cs="仿宋_GB2312" w:hint="eastAsia"/>
          <w:kern w:val="0"/>
        </w:rPr>
        <w:t>万元的问题，杭锦旗自然资源局已收回</w:t>
      </w:r>
      <w:r>
        <w:rPr>
          <w:rFonts w:ascii="仿宋_GB2312" w:hAnsi="仿宋_GB2312" w:cs="仿宋_GB2312" w:hint="eastAsia"/>
          <w:kern w:val="0"/>
        </w:rPr>
        <w:t>24</w:t>
      </w:r>
      <w:r>
        <w:rPr>
          <w:rFonts w:ascii="仿宋_GB2312" w:hAnsi="仿宋_GB2312" w:cs="仿宋_GB2312" w:hint="eastAsia"/>
          <w:kern w:val="0"/>
        </w:rPr>
        <w:t>万元，</w:t>
      </w:r>
      <w:r>
        <w:rPr>
          <w:rFonts w:ascii="仿宋_GB2312" w:hAnsi="仿宋_GB2312" w:cs="仿宋_GB2312" w:hint="eastAsia"/>
          <w:kern w:val="0"/>
        </w:rPr>
        <w:t>122</w:t>
      </w:r>
      <w:r>
        <w:rPr>
          <w:rFonts w:ascii="仿宋_GB2312" w:hAnsi="仿宋_GB2312" w:cs="仿宋_GB2312" w:hint="eastAsia"/>
          <w:kern w:val="0"/>
        </w:rPr>
        <w:t>万元正在履行司法程序，其余</w:t>
      </w:r>
      <w:r>
        <w:rPr>
          <w:rFonts w:ascii="仿宋_GB2312" w:hAnsi="仿宋_GB2312" w:cs="仿宋_GB2312" w:hint="eastAsia"/>
          <w:kern w:val="0"/>
        </w:rPr>
        <w:t>4817</w:t>
      </w:r>
      <w:r>
        <w:rPr>
          <w:rFonts w:ascii="仿宋_GB2312" w:hAnsi="仿宋_GB2312" w:cs="仿宋_GB2312" w:hint="eastAsia"/>
          <w:kern w:val="0"/>
        </w:rPr>
        <w:t>万元因企业法人涉案等原因未收回。</w:t>
      </w:r>
    </w:p>
    <w:p w:rsidR="008B3817" w:rsidRDefault="00731B5F">
      <w:pPr>
        <w:spacing w:line="560" w:lineRule="exact"/>
        <w:ind w:firstLineChars="200" w:firstLine="643"/>
        <w:rPr>
          <w:rFonts w:ascii="仿宋_GB2312" w:hAnsi="仿宋_GB2312" w:cs="仿宋_GB2312"/>
          <w:kern w:val="0"/>
        </w:rPr>
      </w:pPr>
      <w:r>
        <w:rPr>
          <w:rFonts w:ascii="仿宋_GB2312" w:hAnsi="仿宋_GB2312" w:cs="仿宋_GB2312" w:hint="eastAsia"/>
          <w:b/>
          <w:bCs/>
          <w:kern w:val="0"/>
        </w:rPr>
        <w:t>3</w:t>
      </w:r>
      <w:r>
        <w:rPr>
          <w:rFonts w:ascii="仿宋_GB2312" w:hAnsi="仿宋_GB2312" w:cs="仿宋_GB2312" w:hint="eastAsia"/>
          <w:b/>
          <w:bCs/>
          <w:kern w:val="0"/>
        </w:rPr>
        <w:t>．财政支出方面。</w:t>
      </w:r>
      <w:r>
        <w:rPr>
          <w:rFonts w:ascii="仿宋_GB2312" w:hAnsi="仿宋_GB2312" w:cs="仿宋_GB2312" w:hint="eastAsia"/>
          <w:kern w:val="0"/>
        </w:rPr>
        <w:t>关于杭锦旗上级专项资金未下达</w:t>
      </w:r>
      <w:r>
        <w:rPr>
          <w:rFonts w:ascii="仿宋_GB2312" w:hAnsi="仿宋_GB2312" w:cs="仿宋_GB2312" w:hint="eastAsia"/>
          <w:kern w:val="0"/>
        </w:rPr>
        <w:t>24</w:t>
      </w:r>
      <w:r>
        <w:rPr>
          <w:rFonts w:ascii="仿宋_GB2312" w:hAnsi="仿宋_GB2312" w:cs="仿宋_GB2312" w:hint="eastAsia"/>
          <w:kern w:val="0"/>
        </w:rPr>
        <w:t>亿元的问题，由于杭锦旗财力不足，未下达的专</w:t>
      </w:r>
      <w:r>
        <w:rPr>
          <w:rFonts w:ascii="仿宋_GB2312" w:hAnsi="仿宋_GB2312" w:cs="仿宋_GB2312" w:hint="eastAsia"/>
          <w:kern w:val="0"/>
        </w:rPr>
        <w:t>项资金将逐步予以兑付；关于两个旗区违规出借财政资金</w:t>
      </w:r>
      <w:r>
        <w:rPr>
          <w:rFonts w:ascii="仿宋_GB2312" w:hAnsi="仿宋_GB2312" w:cs="仿宋_GB2312" w:hint="eastAsia"/>
          <w:kern w:val="0"/>
        </w:rPr>
        <w:t>2.23</w:t>
      </w:r>
      <w:r>
        <w:rPr>
          <w:rFonts w:ascii="仿宋_GB2312" w:hAnsi="仿宋_GB2312" w:cs="仿宋_GB2312" w:hint="eastAsia"/>
          <w:kern w:val="0"/>
        </w:rPr>
        <w:t>亿元的问题，伊金霍洛旗出借的</w:t>
      </w:r>
      <w:r>
        <w:rPr>
          <w:rFonts w:ascii="仿宋_GB2312" w:hAnsi="仿宋_GB2312" w:cs="仿宋_GB2312" w:hint="eastAsia"/>
          <w:kern w:val="0"/>
        </w:rPr>
        <w:t>2</w:t>
      </w:r>
      <w:r>
        <w:rPr>
          <w:rFonts w:ascii="仿宋_GB2312" w:hAnsi="仿宋_GB2312" w:cs="仿宋_GB2312" w:hint="eastAsia"/>
          <w:kern w:val="0"/>
        </w:rPr>
        <w:t>亿元已协调鄂尔多斯市财政局通过专项补助消化</w:t>
      </w:r>
      <w:r>
        <w:rPr>
          <w:rFonts w:ascii="仿宋_GB2312" w:hAnsi="仿宋_GB2312" w:cs="仿宋_GB2312" w:hint="eastAsia"/>
          <w:kern w:val="0"/>
        </w:rPr>
        <w:t>5000</w:t>
      </w:r>
      <w:r>
        <w:rPr>
          <w:rFonts w:ascii="仿宋_GB2312" w:hAnsi="仿宋_GB2312" w:cs="仿宋_GB2312" w:hint="eastAsia"/>
          <w:kern w:val="0"/>
        </w:rPr>
        <w:t>万元，其余</w:t>
      </w:r>
      <w:r>
        <w:rPr>
          <w:rFonts w:ascii="仿宋_GB2312" w:hAnsi="仿宋_GB2312" w:cs="仿宋_GB2312" w:hint="eastAsia"/>
          <w:kern w:val="0"/>
        </w:rPr>
        <w:t>1.5</w:t>
      </w:r>
      <w:r>
        <w:rPr>
          <w:rFonts w:ascii="仿宋_GB2312" w:hAnsi="仿宋_GB2312" w:cs="仿宋_GB2312" w:hint="eastAsia"/>
          <w:kern w:val="0"/>
        </w:rPr>
        <w:t>亿逐步收回。杭锦旗出借的</w:t>
      </w:r>
      <w:r>
        <w:rPr>
          <w:rFonts w:ascii="仿宋_GB2312" w:hAnsi="仿宋_GB2312" w:cs="仿宋_GB2312" w:hint="eastAsia"/>
          <w:kern w:val="0"/>
        </w:rPr>
        <w:t>2326</w:t>
      </w:r>
      <w:r>
        <w:rPr>
          <w:rFonts w:ascii="仿宋_GB2312" w:hAnsi="仿宋_GB2312" w:cs="仿宋_GB2312" w:hint="eastAsia"/>
          <w:kern w:val="0"/>
        </w:rPr>
        <w:t>万元正在通过司法程序进行追缴；关于两个旗区</w:t>
      </w:r>
      <w:r>
        <w:rPr>
          <w:rFonts w:ascii="仿宋_GB2312" w:hAnsi="仿宋_GB2312" w:cs="仿宋_GB2312" w:hint="eastAsia"/>
          <w:kern w:val="0"/>
        </w:rPr>
        <w:t>4</w:t>
      </w:r>
      <w:r>
        <w:rPr>
          <w:rFonts w:ascii="仿宋_GB2312" w:hAnsi="仿宋_GB2312" w:cs="仿宋_GB2312" w:hint="eastAsia"/>
          <w:kern w:val="0"/>
        </w:rPr>
        <w:t>个单位违规支出财政资金</w:t>
      </w:r>
      <w:r>
        <w:rPr>
          <w:rFonts w:ascii="仿宋_GB2312" w:hAnsi="仿宋_GB2312" w:cs="仿宋_GB2312" w:hint="eastAsia"/>
          <w:kern w:val="0"/>
        </w:rPr>
        <w:t>570</w:t>
      </w:r>
      <w:r>
        <w:rPr>
          <w:rFonts w:ascii="仿宋_GB2312" w:hAnsi="仿宋_GB2312" w:cs="仿宋_GB2312" w:hint="eastAsia"/>
          <w:kern w:val="0"/>
        </w:rPr>
        <w:t>万元的问题，相关单位承诺今后严格按照规定执行；关于伊金霍洛旗</w:t>
      </w:r>
      <w:r>
        <w:rPr>
          <w:rFonts w:ascii="仿宋_GB2312" w:hAnsi="仿宋_GB2312" w:cs="仿宋_GB2312" w:hint="eastAsia"/>
          <w:kern w:val="0"/>
        </w:rPr>
        <w:t>4</w:t>
      </w:r>
      <w:r>
        <w:rPr>
          <w:rFonts w:ascii="仿宋_GB2312" w:hAnsi="仿宋_GB2312" w:cs="仿宋_GB2312" w:hint="eastAsia"/>
          <w:kern w:val="0"/>
        </w:rPr>
        <w:t>个单位违规开设</w:t>
      </w:r>
      <w:r>
        <w:rPr>
          <w:rFonts w:ascii="仿宋_GB2312" w:hAnsi="仿宋_GB2312" w:cs="仿宋_GB2312" w:hint="eastAsia"/>
          <w:kern w:val="0"/>
        </w:rPr>
        <w:t>11</w:t>
      </w:r>
      <w:r>
        <w:rPr>
          <w:rFonts w:ascii="仿宋_GB2312" w:hAnsi="仿宋_GB2312" w:cs="仿宋_GB2312" w:hint="eastAsia"/>
          <w:kern w:val="0"/>
        </w:rPr>
        <w:t>个账户的问题，相关单位已清理多开立的账户。</w:t>
      </w:r>
    </w:p>
    <w:p w:rsidR="008B3817" w:rsidRDefault="00731B5F">
      <w:pPr>
        <w:pStyle w:val="a0"/>
        <w:numPr>
          <w:ilvl w:val="0"/>
          <w:numId w:val="2"/>
        </w:numPr>
        <w:spacing w:after="0" w:line="560" w:lineRule="exact"/>
        <w:ind w:firstLineChars="200" w:firstLine="640"/>
        <w:rPr>
          <w:rFonts w:ascii="楷体" w:eastAsia="楷体" w:hAnsi="楷体" w:cs="楷体"/>
        </w:rPr>
      </w:pPr>
      <w:r>
        <w:rPr>
          <w:rFonts w:ascii="楷体" w:eastAsia="楷体" w:hAnsi="楷体" w:cs="楷体" w:hint="eastAsia"/>
        </w:rPr>
        <w:t>领导干部履行经济责任、自然资源资产责任审计查出问题整改情况</w:t>
      </w:r>
    </w:p>
    <w:p w:rsidR="008B3817" w:rsidRDefault="00731B5F">
      <w:pPr>
        <w:spacing w:line="560" w:lineRule="exact"/>
        <w:ind w:firstLineChars="200" w:firstLine="643"/>
        <w:rPr>
          <w:rFonts w:ascii="仿宋_GB2312" w:hAnsi="仿宋_GB2312" w:cs="仿宋_GB2312"/>
          <w:b/>
          <w:bCs/>
          <w:kern w:val="0"/>
        </w:rPr>
      </w:pPr>
      <w:r>
        <w:rPr>
          <w:rFonts w:ascii="仿宋_GB2312" w:hAnsi="仿宋_GB2312" w:cs="仿宋_GB2312" w:hint="eastAsia"/>
          <w:b/>
          <w:bCs/>
          <w:kern w:val="0"/>
        </w:rPr>
        <w:t>1</w:t>
      </w:r>
      <w:r>
        <w:rPr>
          <w:rFonts w:ascii="仿宋_GB2312" w:hAnsi="仿宋_GB2312" w:cs="仿宋_GB2312" w:hint="eastAsia"/>
          <w:b/>
          <w:bCs/>
          <w:kern w:val="0"/>
        </w:rPr>
        <w:t>．领导干部履行经济责任审计方面。</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关于鄂尔多斯市人力资源和社会保障局</w:t>
      </w:r>
      <w:r>
        <w:rPr>
          <w:rFonts w:ascii="仿宋_GB2312" w:hAnsi="仿宋_GB2312" w:cs="仿宋_GB2312" w:hint="eastAsia"/>
          <w:kern w:val="0"/>
        </w:rPr>
        <w:t>未及时清理已作废权力清单项目的问题，鄂尔多斯市人力资源和社会保障局已将作废的项目从</w:t>
      </w:r>
      <w:r w:rsidR="00B556CE" w:rsidRPr="00B556CE">
        <w:rPr>
          <w:rFonts w:ascii="仿宋_GB2312" w:hAnsi="仿宋_GB2312" w:cs="仿宋_GB2312" w:hint="eastAsia"/>
          <w:kern w:val="0"/>
        </w:rPr>
        <w:t>权责清单</w:t>
      </w:r>
      <w:bookmarkStart w:id="0" w:name="_GoBack"/>
      <w:bookmarkEnd w:id="0"/>
      <w:r>
        <w:rPr>
          <w:rFonts w:ascii="仿宋_GB2312" w:hAnsi="仿宋_GB2312" w:cs="仿宋_GB2312" w:hint="eastAsia"/>
          <w:kern w:val="0"/>
        </w:rPr>
        <w:t>中清除，并修改</w:t>
      </w:r>
      <w:r>
        <w:rPr>
          <w:rFonts w:ascii="仿宋_GB2312" w:hAnsi="仿宋_GB2312" w:cs="仿宋_GB2312"/>
          <w:kern w:val="0"/>
        </w:rPr>
        <w:t>完善</w:t>
      </w:r>
      <w:r>
        <w:rPr>
          <w:rFonts w:ascii="仿宋_GB2312" w:hAnsi="仿宋_GB2312" w:cs="仿宋_GB2312" w:hint="eastAsia"/>
          <w:kern w:val="0"/>
        </w:rPr>
        <w:t>了审批系</w:t>
      </w:r>
      <w:r>
        <w:rPr>
          <w:rFonts w:ascii="仿宋_GB2312" w:hAnsi="仿宋_GB2312" w:cs="仿宋_GB2312" w:hint="eastAsia"/>
          <w:kern w:val="0"/>
        </w:rPr>
        <w:lastRenderedPageBreak/>
        <w:t>统的</w:t>
      </w:r>
      <w:r>
        <w:rPr>
          <w:rFonts w:ascii="仿宋_GB2312" w:hAnsi="仿宋_GB2312" w:cs="仿宋_GB2312"/>
          <w:kern w:val="0"/>
        </w:rPr>
        <w:t>相关内容</w:t>
      </w:r>
      <w:r>
        <w:rPr>
          <w:rFonts w:ascii="仿宋_GB2312" w:hAnsi="仿宋_GB2312" w:cs="仿宋_GB2312" w:hint="eastAsia"/>
          <w:kern w:val="0"/>
        </w:rPr>
        <w:t>。</w:t>
      </w:r>
    </w:p>
    <w:p w:rsidR="008B3817" w:rsidRDefault="00731B5F">
      <w:pPr>
        <w:spacing w:line="560" w:lineRule="exact"/>
        <w:ind w:firstLineChars="200" w:firstLine="643"/>
        <w:rPr>
          <w:rFonts w:ascii="仿宋_GB2312" w:hAnsi="仿宋_GB2312" w:cs="仿宋_GB2312"/>
          <w:b/>
          <w:bCs/>
          <w:kern w:val="0"/>
        </w:rPr>
      </w:pPr>
      <w:r>
        <w:rPr>
          <w:rFonts w:ascii="仿宋_GB2312" w:hAnsi="仿宋_GB2312" w:cs="仿宋_GB2312" w:hint="eastAsia"/>
          <w:b/>
          <w:bCs/>
          <w:kern w:val="0"/>
        </w:rPr>
        <w:t>2</w:t>
      </w:r>
      <w:r>
        <w:rPr>
          <w:rFonts w:ascii="仿宋_GB2312" w:hAnsi="仿宋_GB2312" w:cs="仿宋_GB2312" w:hint="eastAsia"/>
          <w:b/>
          <w:bCs/>
          <w:kern w:val="0"/>
        </w:rPr>
        <w:t>．自然资源资产责任审计方面。</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一是遵守相关法律法规方面：关于</w:t>
      </w:r>
      <w:r>
        <w:rPr>
          <w:rFonts w:ascii="仿宋_GB2312" w:hAnsi="仿宋_GB2312" w:cs="仿宋_GB2312" w:hint="eastAsia"/>
          <w:kern w:val="0"/>
        </w:rPr>
        <w:t>伊金霍洛旗</w:t>
      </w:r>
      <w:r>
        <w:rPr>
          <w:rFonts w:ascii="仿宋_GB2312" w:hAnsi="仿宋_GB2312" w:cs="仿宋_GB2312" w:hint="eastAsia"/>
          <w:kern w:val="0"/>
        </w:rPr>
        <w:t>镜内国电察哈素煤矿违规采矿的问题，</w:t>
      </w:r>
      <w:r>
        <w:rPr>
          <w:rFonts w:ascii="仿宋_GB2312" w:hAnsi="仿宋_GB2312" w:cs="仿宋_GB2312" w:hint="eastAsia"/>
          <w:kern w:val="0"/>
        </w:rPr>
        <w:t>察哈素煤矿采矿许可证申请资料已于</w:t>
      </w:r>
      <w:r>
        <w:rPr>
          <w:rFonts w:ascii="仿宋_GB2312" w:hAnsi="仿宋_GB2312" w:cs="仿宋_GB2312" w:hint="eastAsia"/>
          <w:kern w:val="0"/>
        </w:rPr>
        <w:t>2014</w:t>
      </w:r>
      <w:r>
        <w:rPr>
          <w:rFonts w:ascii="仿宋_GB2312" w:hAnsi="仿宋_GB2312" w:cs="仿宋_GB2312" w:hint="eastAsia"/>
          <w:kern w:val="0"/>
        </w:rPr>
        <w:t>年</w:t>
      </w:r>
      <w:r>
        <w:rPr>
          <w:rFonts w:ascii="仿宋_GB2312" w:hAnsi="仿宋_GB2312" w:cs="仿宋_GB2312" w:hint="eastAsia"/>
          <w:kern w:val="0"/>
        </w:rPr>
        <w:t>4</w:t>
      </w:r>
      <w:r>
        <w:rPr>
          <w:rFonts w:ascii="仿宋_GB2312" w:hAnsi="仿宋_GB2312" w:cs="仿宋_GB2312" w:hint="eastAsia"/>
          <w:kern w:val="0"/>
        </w:rPr>
        <w:t>月上报原国土资源部，因存在煤炭资源配置问题至今未获得批准，该问题将持续整改；关于伊金霍洛旗公益林区落界不准确的问题，</w:t>
      </w:r>
      <w:r>
        <w:rPr>
          <w:rFonts w:ascii="仿宋_GB2312" w:hAnsi="仿宋_GB2312" w:cs="仿宋_GB2312" w:hint="eastAsia"/>
          <w:kern w:val="0"/>
        </w:rPr>
        <w:t>旗</w:t>
      </w:r>
      <w:r>
        <w:rPr>
          <w:rFonts w:ascii="仿宋_GB2312" w:hAnsi="仿宋_GB2312" w:cs="仿宋_GB2312" w:hint="eastAsia"/>
          <w:kern w:val="0"/>
        </w:rPr>
        <w:t>林业和草原局已在</w:t>
      </w:r>
      <w:r>
        <w:rPr>
          <w:rFonts w:ascii="仿宋_GB2312" w:hAnsi="仿宋_GB2312" w:cs="仿宋_GB2312" w:hint="eastAsia"/>
          <w:kern w:val="0"/>
        </w:rPr>
        <w:t>2020</w:t>
      </w:r>
      <w:r>
        <w:rPr>
          <w:rFonts w:ascii="仿宋_GB2312" w:hAnsi="仿宋_GB2312" w:cs="仿宋_GB2312" w:hint="eastAsia"/>
          <w:kern w:val="0"/>
        </w:rPr>
        <w:t>年的林地年度变更调查工作中纠正调整。</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二是重大决策方面：关于未建立矿山地质环境治理年度检查制度的问题，原《内蒙古自治区矿山地质环境治理办法》已废止，新出台的《内蒙古自治区矿山地质环境治理恢复基金管理办法》于</w:t>
      </w:r>
      <w:r>
        <w:rPr>
          <w:rFonts w:ascii="仿宋_GB2312" w:hAnsi="仿宋_GB2312" w:cs="仿宋_GB2312" w:hint="eastAsia"/>
          <w:kern w:val="0"/>
        </w:rPr>
        <w:t>2019</w:t>
      </w:r>
      <w:r>
        <w:rPr>
          <w:rFonts w:ascii="仿宋_GB2312" w:hAnsi="仿宋_GB2312" w:cs="仿宋_GB2312" w:hint="eastAsia"/>
          <w:kern w:val="0"/>
        </w:rPr>
        <w:t>年</w:t>
      </w:r>
      <w:r>
        <w:rPr>
          <w:rFonts w:ascii="仿宋_GB2312" w:hAnsi="仿宋_GB2312" w:cs="仿宋_GB2312" w:hint="eastAsia"/>
          <w:kern w:val="0"/>
        </w:rPr>
        <w:t>12</w:t>
      </w:r>
      <w:r>
        <w:rPr>
          <w:rFonts w:ascii="仿宋_GB2312" w:hAnsi="仿宋_GB2312" w:cs="仿宋_GB2312" w:hint="eastAsia"/>
          <w:kern w:val="0"/>
        </w:rPr>
        <w:t>月</w:t>
      </w:r>
      <w:r>
        <w:rPr>
          <w:rFonts w:ascii="仿宋_GB2312" w:hAnsi="仿宋_GB2312" w:cs="仿宋_GB2312" w:hint="eastAsia"/>
          <w:kern w:val="0"/>
        </w:rPr>
        <w:t>5</w:t>
      </w:r>
      <w:r>
        <w:rPr>
          <w:rFonts w:ascii="仿宋_GB2312" w:hAnsi="仿宋_GB2312" w:cs="仿宋_GB2312" w:hint="eastAsia"/>
          <w:kern w:val="0"/>
        </w:rPr>
        <w:t>日正式实施</w:t>
      </w:r>
      <w:r>
        <w:rPr>
          <w:rFonts w:ascii="仿宋_GB2312" w:hAnsi="仿宋_GB2312" w:cs="仿宋_GB2312" w:hint="eastAsia"/>
          <w:kern w:val="0"/>
        </w:rPr>
        <w:t>，</w:t>
      </w:r>
      <w:r>
        <w:rPr>
          <w:rFonts w:ascii="仿宋_GB2312" w:hAnsi="仿宋_GB2312" w:cs="仿宋_GB2312" w:hint="eastAsia"/>
          <w:kern w:val="0"/>
        </w:rPr>
        <w:t>伊金霍洛旗</w:t>
      </w:r>
      <w:r>
        <w:rPr>
          <w:rFonts w:ascii="仿宋_GB2312" w:hAnsi="仿宋_GB2312" w:cs="仿宋_GB2312" w:hint="eastAsia"/>
          <w:kern w:val="0"/>
        </w:rPr>
        <w:t>已转发执行</w:t>
      </w:r>
      <w:r>
        <w:rPr>
          <w:rFonts w:ascii="仿宋_GB2312" w:hAnsi="仿宋_GB2312" w:cs="仿宋_GB2312" w:hint="eastAsia"/>
          <w:kern w:val="0"/>
        </w:rPr>
        <w:t>。</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三是履行监督责任方面：关于违反规定在成吉思汗国家级森林公园新建永久性建筑物和构筑物</w:t>
      </w:r>
      <w:r>
        <w:rPr>
          <w:rFonts w:ascii="仿宋_GB2312" w:hAnsi="仿宋_GB2312" w:cs="仿宋_GB2312" w:hint="eastAsia"/>
          <w:kern w:val="0"/>
        </w:rPr>
        <w:t>21</w:t>
      </w:r>
      <w:r>
        <w:rPr>
          <w:rFonts w:ascii="仿宋_GB2312" w:hAnsi="仿宋_GB2312" w:cs="仿宋_GB2312" w:hint="eastAsia"/>
          <w:kern w:val="0"/>
        </w:rPr>
        <w:t>处的问题，伊金霍洛旗</w:t>
      </w:r>
      <w:r>
        <w:rPr>
          <w:rFonts w:ascii="仿宋_GB2312" w:hAnsi="仿宋_GB2312" w:cs="仿宋_GB2312" w:hint="eastAsia"/>
          <w:kern w:val="0"/>
        </w:rPr>
        <w:t>人民</w:t>
      </w:r>
      <w:r>
        <w:rPr>
          <w:rFonts w:ascii="仿宋_GB2312" w:hAnsi="仿宋_GB2312" w:cs="仿宋_GB2312" w:hint="eastAsia"/>
          <w:kern w:val="0"/>
        </w:rPr>
        <w:t>政府正</w:t>
      </w:r>
      <w:r>
        <w:rPr>
          <w:rFonts w:ascii="仿宋_GB2312" w:hAnsi="仿宋_GB2312" w:cs="仿宋_GB2312" w:hint="eastAsia"/>
          <w:kern w:val="0"/>
        </w:rPr>
        <w:t>在</w:t>
      </w:r>
      <w:r>
        <w:rPr>
          <w:rFonts w:ascii="仿宋_GB2312" w:hAnsi="仿宋_GB2312" w:cs="仿宋_GB2312" w:hint="eastAsia"/>
          <w:kern w:val="0"/>
        </w:rPr>
        <w:t>组织相关部门编制调整方案；关于鄂尔多斯市云东生态产业开发有限公司未经环评审批擅自建设的问题，已获鄂尔多斯市生态环境局批复；关于乌兰煤炭有限责任公司等企业未经批准占用土地的问</w:t>
      </w:r>
      <w:r>
        <w:rPr>
          <w:rFonts w:ascii="仿宋_GB2312" w:hAnsi="仿宋_GB2312" w:cs="仿宋_GB2312" w:hint="eastAsia"/>
          <w:kern w:val="0"/>
        </w:rPr>
        <w:t>题，伊金霍洛旗自然资源局正在</w:t>
      </w:r>
      <w:r>
        <w:rPr>
          <w:rFonts w:ascii="仿宋_GB2312" w:hAnsi="仿宋_GB2312" w:cs="仿宋_GB2312" w:hint="eastAsia"/>
          <w:kern w:val="0"/>
        </w:rPr>
        <w:t>督促</w:t>
      </w:r>
      <w:r>
        <w:rPr>
          <w:rFonts w:ascii="仿宋_GB2312" w:hAnsi="仿宋_GB2312" w:cs="仿宋_GB2312" w:hint="eastAsia"/>
          <w:kern w:val="0"/>
        </w:rPr>
        <w:t>相关企业</w:t>
      </w:r>
      <w:r>
        <w:rPr>
          <w:rFonts w:ascii="仿宋_GB2312" w:hAnsi="仿宋_GB2312" w:cs="仿宋_GB2312" w:hint="eastAsia"/>
          <w:kern w:val="0"/>
        </w:rPr>
        <w:t>办理</w:t>
      </w:r>
      <w:r>
        <w:rPr>
          <w:rFonts w:ascii="仿宋_GB2312" w:hAnsi="仿宋_GB2312" w:cs="仿宋_GB2312"/>
          <w:kern w:val="0"/>
        </w:rPr>
        <w:t>相关审批</w:t>
      </w:r>
      <w:r>
        <w:rPr>
          <w:rFonts w:ascii="仿宋_GB2312" w:hAnsi="仿宋_GB2312" w:cs="仿宋_GB2312" w:hint="eastAsia"/>
          <w:kern w:val="0"/>
        </w:rPr>
        <w:t>手续。</w:t>
      </w:r>
    </w:p>
    <w:p w:rsidR="008B3817" w:rsidRDefault="00731B5F">
      <w:pPr>
        <w:pStyle w:val="a0"/>
        <w:numPr>
          <w:ilvl w:val="0"/>
          <w:numId w:val="2"/>
        </w:numPr>
        <w:spacing w:after="0" w:line="560" w:lineRule="exact"/>
        <w:ind w:firstLineChars="200" w:firstLine="640"/>
        <w:rPr>
          <w:rFonts w:ascii="楷体" w:eastAsia="楷体" w:hAnsi="楷体" w:cs="楷体"/>
        </w:rPr>
      </w:pPr>
      <w:r>
        <w:rPr>
          <w:rFonts w:ascii="楷体" w:eastAsia="楷体" w:hAnsi="楷体" w:cs="楷体" w:hint="eastAsia"/>
        </w:rPr>
        <w:t>审计建议落实情况</w:t>
      </w:r>
    </w:p>
    <w:p w:rsidR="008B3817" w:rsidRDefault="00731B5F">
      <w:pPr>
        <w:spacing w:line="560" w:lineRule="exact"/>
        <w:ind w:firstLineChars="200" w:firstLine="643"/>
        <w:rPr>
          <w:rFonts w:ascii="仿宋_GB2312" w:hAnsi="仿宋_GB2312" w:cs="仿宋_GB2312"/>
          <w:kern w:val="0"/>
        </w:rPr>
      </w:pPr>
      <w:r>
        <w:rPr>
          <w:rFonts w:ascii="仿宋_GB2312" w:hAnsi="仿宋_GB2312" w:cs="仿宋_GB2312" w:hint="eastAsia"/>
          <w:b/>
          <w:bCs/>
          <w:kern w:val="0"/>
        </w:rPr>
        <w:t>1</w:t>
      </w:r>
      <w:r>
        <w:rPr>
          <w:rFonts w:ascii="仿宋_GB2312" w:hAnsi="仿宋_GB2312" w:cs="仿宋_GB2312"/>
          <w:b/>
          <w:bCs/>
          <w:kern w:val="0"/>
        </w:rPr>
        <w:t>.</w:t>
      </w:r>
      <w:r>
        <w:rPr>
          <w:rFonts w:ascii="仿宋_GB2312" w:hAnsi="仿宋_GB2312" w:cs="仿宋_GB2312" w:hint="eastAsia"/>
          <w:b/>
          <w:bCs/>
          <w:kern w:val="0"/>
        </w:rPr>
        <w:t>关于持续提升财政管理效能，强化财政资金使用效益的建议</w:t>
      </w:r>
      <w:r>
        <w:rPr>
          <w:rFonts w:ascii="楷体" w:eastAsia="楷体" w:hAnsi="楷体" w:cs="楷体" w:hint="eastAsia"/>
        </w:rPr>
        <w:t>。</w:t>
      </w:r>
      <w:r>
        <w:rPr>
          <w:rFonts w:ascii="仿宋_GB2312" w:hAnsi="仿宋_GB2312" w:cs="仿宋_GB2312" w:hint="eastAsia"/>
          <w:kern w:val="0"/>
        </w:rPr>
        <w:t>一是鄂尔多斯市委办公室</w:t>
      </w:r>
      <w:r>
        <w:rPr>
          <w:rFonts w:ascii="仿宋_GB2312" w:hAnsi="仿宋_GB2312" w:cs="仿宋_GB2312" w:hint="eastAsia"/>
          <w:kern w:val="0"/>
        </w:rPr>
        <w:t xml:space="preserve"> </w:t>
      </w:r>
      <w:r>
        <w:rPr>
          <w:rFonts w:ascii="仿宋_GB2312" w:hAnsi="仿宋_GB2312" w:cs="仿宋_GB2312" w:hint="eastAsia"/>
          <w:kern w:val="0"/>
        </w:rPr>
        <w:t>市人民政府办公室印发了《关于进一步严格财政支出管理的通知》，要求所有预算</w:t>
      </w:r>
      <w:r>
        <w:rPr>
          <w:rFonts w:ascii="仿宋_GB2312" w:hAnsi="仿宋_GB2312" w:cs="仿宋_GB2312" w:hint="eastAsia"/>
          <w:kern w:val="0"/>
        </w:rPr>
        <w:lastRenderedPageBreak/>
        <w:t>单位大力压减一般性支出，严格执行年初预算，严禁无预算超预算列支，“三公”经费等一般性支出一律不予追加，全市一般性支出下降</w:t>
      </w:r>
      <w:r>
        <w:rPr>
          <w:rFonts w:ascii="仿宋_GB2312" w:hAnsi="仿宋_GB2312" w:cs="仿宋_GB2312" w:hint="eastAsia"/>
          <w:kern w:val="0"/>
        </w:rPr>
        <w:t>13.7%</w:t>
      </w:r>
      <w:r>
        <w:rPr>
          <w:rFonts w:ascii="仿宋_GB2312" w:hAnsi="仿宋_GB2312" w:cs="仿宋_GB2312" w:hint="eastAsia"/>
          <w:kern w:val="0"/>
        </w:rPr>
        <w:t>。二是市本级财政加大财政资金统筹盘活力度，当年收回各预算单位存量资金</w:t>
      </w:r>
      <w:r>
        <w:rPr>
          <w:rFonts w:ascii="仿宋_GB2312" w:hAnsi="仿宋_GB2312" w:cs="仿宋_GB2312" w:hint="eastAsia"/>
          <w:kern w:val="0"/>
        </w:rPr>
        <w:t>1</w:t>
      </w:r>
      <w:r>
        <w:rPr>
          <w:rFonts w:ascii="仿宋_GB2312" w:hAnsi="仿宋_GB2312" w:cs="仿宋_GB2312" w:hint="eastAsia"/>
          <w:kern w:val="0"/>
        </w:rPr>
        <w:t>亿元统筹使用，提高了资金使用效益；三是鄂尔多斯市人民政府出台了《关于推进全面实施</w:t>
      </w:r>
      <w:r>
        <w:rPr>
          <w:rFonts w:ascii="仿宋_GB2312" w:hAnsi="仿宋_GB2312" w:cs="仿宋_GB2312" w:hint="eastAsia"/>
          <w:kern w:val="0"/>
        </w:rPr>
        <w:t>预算绩效管理的实施意见》，鄂尔多斯市财政局对</w:t>
      </w:r>
      <w:r>
        <w:rPr>
          <w:rFonts w:ascii="仿宋_GB2312" w:hAnsi="仿宋_GB2312" w:cs="仿宋_GB2312" w:hint="eastAsia"/>
          <w:kern w:val="0"/>
        </w:rPr>
        <w:t>2019</w:t>
      </w:r>
      <w:r>
        <w:rPr>
          <w:rFonts w:ascii="仿宋_GB2312" w:hAnsi="仿宋_GB2312" w:cs="仿宋_GB2312" w:hint="eastAsia"/>
          <w:kern w:val="0"/>
        </w:rPr>
        <w:t>年市本级</w:t>
      </w:r>
      <w:r>
        <w:rPr>
          <w:rFonts w:ascii="仿宋_GB2312" w:hAnsi="仿宋_GB2312" w:cs="仿宋_GB2312" w:hint="eastAsia"/>
          <w:kern w:val="0"/>
        </w:rPr>
        <w:t>22</w:t>
      </w:r>
      <w:r>
        <w:rPr>
          <w:rFonts w:ascii="仿宋_GB2312" w:hAnsi="仿宋_GB2312" w:cs="仿宋_GB2312" w:hint="eastAsia"/>
          <w:kern w:val="0"/>
        </w:rPr>
        <w:t>个重点项目资金开展绩效评价工作，推进预算绩效评价结果与预算编制挂钩，提高财政资源配置效率；四是鄂尔多斯市人民政府印发了《关于鄂尔多斯市推进市以下财政事权和支出责任划分改革实施方案的通知》，根据各旗区实际财力水平，科学划分了市与旗区基本公共服务领域配套比例。</w:t>
      </w:r>
    </w:p>
    <w:p w:rsidR="008B3817" w:rsidRDefault="00731B5F">
      <w:pPr>
        <w:spacing w:line="560" w:lineRule="exact"/>
        <w:ind w:firstLineChars="200" w:firstLine="643"/>
        <w:rPr>
          <w:rFonts w:ascii="仿宋_GB2312" w:hAnsi="仿宋_GB2312" w:cs="仿宋_GB2312"/>
          <w:bCs/>
          <w:kern w:val="0"/>
        </w:rPr>
      </w:pPr>
      <w:r>
        <w:rPr>
          <w:rFonts w:ascii="仿宋_GB2312" w:hAnsi="仿宋_GB2312" w:cs="仿宋_GB2312" w:hint="eastAsia"/>
          <w:b/>
          <w:bCs/>
          <w:kern w:val="0"/>
        </w:rPr>
        <w:t>2</w:t>
      </w:r>
      <w:r>
        <w:rPr>
          <w:rFonts w:ascii="仿宋_GB2312" w:hAnsi="仿宋_GB2312" w:cs="仿宋_GB2312"/>
          <w:b/>
          <w:bCs/>
          <w:kern w:val="0"/>
        </w:rPr>
        <w:t>.</w:t>
      </w:r>
      <w:r>
        <w:rPr>
          <w:rFonts w:ascii="仿宋_GB2312" w:hAnsi="仿宋_GB2312" w:cs="仿宋_GB2312" w:hint="eastAsia"/>
          <w:b/>
          <w:bCs/>
          <w:kern w:val="0"/>
        </w:rPr>
        <w:t>关于规范权力运行，推进政府职能部门依法履职的建议。</w:t>
      </w:r>
      <w:r>
        <w:rPr>
          <w:rFonts w:ascii="仿宋_GB2312" w:hAnsi="仿宋_GB2312" w:cs="仿宋_GB2312" w:hint="eastAsia"/>
          <w:kern w:val="0"/>
        </w:rPr>
        <w:t>杭锦旗废止了自定的收取建设工程人工预存费的政策；伊金霍洛旗停止执行《非税收入考核奖惩办法》，执收单位的经费不再与征收收入挂钩；鄂尔多斯市</w:t>
      </w:r>
      <w:r>
        <w:rPr>
          <w:rFonts w:ascii="仿宋_GB2312" w:hAnsi="仿宋_GB2312" w:cs="仿宋_GB2312" w:hint="eastAsia"/>
          <w:kern w:val="0"/>
        </w:rPr>
        <w:t>财政局印发了《关于编制</w:t>
      </w:r>
      <w:r>
        <w:rPr>
          <w:rFonts w:ascii="仿宋_GB2312" w:hAnsi="仿宋_GB2312" w:cs="仿宋_GB2312" w:hint="eastAsia"/>
          <w:kern w:val="0"/>
        </w:rPr>
        <w:t>2021</w:t>
      </w:r>
      <w:r>
        <w:rPr>
          <w:rFonts w:ascii="仿宋_GB2312" w:hAnsi="仿宋_GB2312" w:cs="仿宋_GB2312" w:hint="eastAsia"/>
          <w:kern w:val="0"/>
        </w:rPr>
        <w:t>年国有资本经营预算的通知》，明确了国有资本经营预算编制原则、范围和相关程序；通过审计</w:t>
      </w:r>
      <w:r>
        <w:rPr>
          <w:rFonts w:ascii="仿宋_GB2312" w:hAnsi="仿宋_GB2312" w:cs="仿宋_GB2312"/>
          <w:kern w:val="0"/>
        </w:rPr>
        <w:t>监督，</w:t>
      </w:r>
      <w:r>
        <w:rPr>
          <w:rFonts w:ascii="仿宋_GB2312" w:hAnsi="仿宋_GB2312" w:cs="仿宋_GB2312" w:hint="eastAsia"/>
          <w:kern w:val="0"/>
        </w:rPr>
        <w:t>进一步规范权力运行，提高依法行政、依法履职能力。</w:t>
      </w:r>
      <w:r>
        <w:rPr>
          <w:rFonts w:ascii="仿宋_GB2312" w:hAnsi="仿宋_GB2312" w:cs="仿宋_GB2312" w:hint="eastAsia"/>
          <w:kern w:val="0"/>
        </w:rPr>
        <w:t xml:space="preserve">   </w:t>
      </w:r>
    </w:p>
    <w:p w:rsidR="008B3817" w:rsidRDefault="00731B5F">
      <w:pPr>
        <w:spacing w:line="560" w:lineRule="exact"/>
        <w:ind w:firstLineChars="200" w:firstLine="643"/>
      </w:pPr>
      <w:r>
        <w:rPr>
          <w:rFonts w:ascii="仿宋_GB2312" w:hAnsi="仿宋_GB2312" w:cs="仿宋_GB2312" w:hint="eastAsia"/>
          <w:b/>
          <w:bCs/>
          <w:kern w:val="0"/>
        </w:rPr>
        <w:t>3</w:t>
      </w:r>
      <w:r>
        <w:rPr>
          <w:rFonts w:ascii="仿宋_GB2312" w:hAnsi="仿宋_GB2312" w:cs="仿宋_GB2312"/>
          <w:b/>
          <w:bCs/>
          <w:kern w:val="0"/>
        </w:rPr>
        <w:t>.</w:t>
      </w:r>
      <w:r>
        <w:rPr>
          <w:rFonts w:ascii="仿宋_GB2312" w:hAnsi="仿宋_GB2312" w:cs="仿宋_GB2312" w:hint="eastAsia"/>
          <w:b/>
          <w:bCs/>
          <w:kern w:val="0"/>
        </w:rPr>
        <w:t>关于</w:t>
      </w:r>
      <w:r>
        <w:rPr>
          <w:rFonts w:ascii="仿宋_GB2312" w:hAnsi="仿宋_GB2312" w:cs="仿宋_GB2312"/>
          <w:b/>
          <w:bCs/>
          <w:kern w:val="0"/>
        </w:rPr>
        <w:t>强化审计结果运用，加大审计发现问题整改力</w:t>
      </w:r>
      <w:r>
        <w:rPr>
          <w:rFonts w:ascii="仿宋_GB2312" w:hAnsi="仿宋_GB2312" w:cs="仿宋_GB2312" w:hint="eastAsia"/>
          <w:b/>
          <w:bCs/>
          <w:kern w:val="0"/>
        </w:rPr>
        <w:t>度的建议。</w:t>
      </w:r>
      <w:r>
        <w:rPr>
          <w:rFonts w:ascii="仿宋_GB2312" w:hAnsi="仿宋_GB2312" w:cs="仿宋_GB2312" w:hint="eastAsia"/>
          <w:kern w:val="0"/>
        </w:rPr>
        <w:t>2020</w:t>
      </w:r>
      <w:r>
        <w:rPr>
          <w:rFonts w:ascii="仿宋_GB2312" w:hAnsi="仿宋_GB2312" w:cs="仿宋_GB2312" w:hint="eastAsia"/>
          <w:kern w:val="0"/>
        </w:rPr>
        <w:t>年市</w:t>
      </w:r>
      <w:r>
        <w:rPr>
          <w:rFonts w:ascii="仿宋_GB2312" w:hAnsi="仿宋_GB2312" w:cs="仿宋_GB2312" w:hint="eastAsia"/>
          <w:kern w:val="0"/>
        </w:rPr>
        <w:t>人民</w:t>
      </w:r>
      <w:r>
        <w:rPr>
          <w:rFonts w:ascii="仿宋_GB2312" w:hAnsi="仿宋_GB2312" w:cs="仿宋_GB2312" w:hint="eastAsia"/>
          <w:kern w:val="0"/>
        </w:rPr>
        <w:t>政府召开专题会议研究督促全市审计发现问题的整改工作，并在市人民政府网站公告审计工作报告和审计发现问题的整改报告，充分发挥审计“治已病、防未病”的作用，推动审计监督与舆论监督、社会监督有机结</w:t>
      </w:r>
      <w:r>
        <w:rPr>
          <w:rFonts w:ascii="仿宋_GB2312" w:hAnsi="仿宋_GB2312" w:cs="仿宋_GB2312" w:hint="eastAsia"/>
          <w:kern w:val="0"/>
        </w:rPr>
        <w:lastRenderedPageBreak/>
        <w:t>合，推进各地区各部门提升管理水平，完善体制机制，举一反三，形成整改长效机制。</w:t>
      </w:r>
    </w:p>
    <w:p w:rsidR="008B3817" w:rsidRDefault="00731B5F">
      <w:pPr>
        <w:spacing w:line="560" w:lineRule="exact"/>
        <w:ind w:firstLineChars="200" w:firstLine="640"/>
        <w:rPr>
          <w:rFonts w:ascii="黑体" w:eastAsia="黑体" w:hAnsi="黑体" w:cs="宋体"/>
          <w:bCs/>
          <w:kern w:val="0"/>
        </w:rPr>
      </w:pPr>
      <w:r>
        <w:rPr>
          <w:rFonts w:ascii="黑体" w:eastAsia="黑体" w:hAnsi="黑体" w:cs="宋体" w:hint="eastAsia"/>
          <w:bCs/>
          <w:kern w:val="0"/>
        </w:rPr>
        <w:t>三</w:t>
      </w:r>
      <w:r>
        <w:rPr>
          <w:rFonts w:ascii="黑体" w:eastAsia="黑体" w:hAnsi="黑体" w:cs="宋体"/>
          <w:bCs/>
          <w:kern w:val="0"/>
        </w:rPr>
        <w:t>、</w:t>
      </w:r>
      <w:r>
        <w:rPr>
          <w:rFonts w:ascii="黑体" w:eastAsia="黑体" w:hAnsi="黑体" w:cs="宋体" w:hint="eastAsia"/>
          <w:bCs/>
          <w:kern w:val="0"/>
        </w:rPr>
        <w:t>未完成</w:t>
      </w:r>
      <w:r>
        <w:rPr>
          <w:rFonts w:ascii="黑体" w:eastAsia="黑体" w:hAnsi="黑体" w:cs="宋体"/>
          <w:bCs/>
          <w:kern w:val="0"/>
        </w:rPr>
        <w:t>整改</w:t>
      </w:r>
      <w:r>
        <w:rPr>
          <w:rFonts w:ascii="黑体" w:eastAsia="黑体" w:hAnsi="黑体" w:cs="宋体" w:hint="eastAsia"/>
          <w:bCs/>
          <w:kern w:val="0"/>
        </w:rPr>
        <w:t>的</w:t>
      </w:r>
      <w:r>
        <w:rPr>
          <w:rFonts w:ascii="黑体" w:eastAsia="黑体" w:hAnsi="黑体" w:cs="宋体"/>
          <w:bCs/>
          <w:kern w:val="0"/>
        </w:rPr>
        <w:t>原因</w:t>
      </w:r>
      <w:r>
        <w:rPr>
          <w:rFonts w:ascii="黑体" w:eastAsia="黑体" w:hAnsi="黑体" w:cs="宋体" w:hint="eastAsia"/>
          <w:bCs/>
          <w:kern w:val="0"/>
        </w:rPr>
        <w:t>及</w:t>
      </w:r>
      <w:r>
        <w:rPr>
          <w:rFonts w:ascii="黑体" w:eastAsia="黑体" w:hAnsi="黑体" w:cs="宋体"/>
          <w:bCs/>
          <w:kern w:val="0"/>
        </w:rPr>
        <w:t>措施</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从整改</w:t>
      </w:r>
      <w:r>
        <w:rPr>
          <w:rFonts w:ascii="仿宋_GB2312" w:hAnsi="仿宋_GB2312" w:cs="仿宋_GB2312"/>
          <w:kern w:val="0"/>
        </w:rPr>
        <w:t>情况</w:t>
      </w:r>
      <w:r>
        <w:rPr>
          <w:rFonts w:ascii="仿宋_GB2312" w:hAnsi="仿宋_GB2312" w:cs="仿宋_GB2312" w:hint="eastAsia"/>
          <w:kern w:val="0"/>
        </w:rPr>
        <w:t>看</w:t>
      </w:r>
      <w:r>
        <w:rPr>
          <w:rFonts w:ascii="仿宋_GB2312" w:hAnsi="仿宋_GB2312" w:cs="仿宋_GB2312"/>
          <w:kern w:val="0"/>
        </w:rPr>
        <w:t>，一些问题未</w:t>
      </w:r>
      <w:r>
        <w:rPr>
          <w:rFonts w:ascii="仿宋_GB2312" w:hAnsi="仿宋_GB2312" w:cs="仿宋_GB2312" w:hint="eastAsia"/>
          <w:kern w:val="0"/>
        </w:rPr>
        <w:t>完全</w:t>
      </w:r>
      <w:r>
        <w:rPr>
          <w:rFonts w:ascii="仿宋_GB2312" w:hAnsi="仿宋_GB2312" w:cs="仿宋_GB2312"/>
          <w:kern w:val="0"/>
        </w:rPr>
        <w:t>整改到位</w:t>
      </w:r>
      <w:r>
        <w:rPr>
          <w:rFonts w:ascii="仿宋_GB2312" w:hAnsi="仿宋_GB2312" w:cs="仿宋_GB2312" w:hint="eastAsia"/>
          <w:kern w:val="0"/>
        </w:rPr>
        <w:t>。一是</w:t>
      </w:r>
      <w:r>
        <w:rPr>
          <w:rFonts w:ascii="仿宋_GB2312" w:hAnsi="仿宋_GB2312" w:cs="仿宋_GB2312"/>
          <w:kern w:val="0"/>
        </w:rPr>
        <w:t>历史遗留问题形成时间较长、原因较多</w:t>
      </w:r>
      <w:r>
        <w:rPr>
          <w:rFonts w:ascii="仿宋_GB2312" w:hAnsi="仿宋_GB2312" w:cs="仿宋_GB2312" w:hint="eastAsia"/>
          <w:kern w:val="0"/>
        </w:rPr>
        <w:t>，</w:t>
      </w:r>
      <w:r>
        <w:rPr>
          <w:rFonts w:ascii="仿宋_GB2312" w:hAnsi="仿宋_GB2312" w:cs="仿宋_GB2312"/>
          <w:kern w:val="0"/>
        </w:rPr>
        <w:t>需逐步整改到位。如往来款清理不</w:t>
      </w:r>
      <w:r>
        <w:rPr>
          <w:rFonts w:ascii="仿宋_GB2312" w:hAnsi="仿宋_GB2312" w:cs="仿宋_GB2312" w:hint="eastAsia"/>
          <w:kern w:val="0"/>
        </w:rPr>
        <w:t>及时的问题</w:t>
      </w:r>
      <w:r>
        <w:rPr>
          <w:rFonts w:ascii="仿宋_GB2312" w:hAnsi="仿宋_GB2312" w:cs="仿宋_GB2312"/>
          <w:kern w:val="0"/>
        </w:rPr>
        <w:t>，有些部门</w:t>
      </w:r>
      <w:r>
        <w:rPr>
          <w:rFonts w:ascii="仿宋_GB2312" w:hAnsi="仿宋_GB2312" w:cs="仿宋_GB2312" w:hint="eastAsia"/>
          <w:kern w:val="0"/>
        </w:rPr>
        <w:t>的</w:t>
      </w:r>
      <w:r>
        <w:rPr>
          <w:rFonts w:ascii="仿宋_GB2312" w:hAnsi="仿宋_GB2312" w:cs="仿宋_GB2312"/>
          <w:kern w:val="0"/>
        </w:rPr>
        <w:t>往来款</w:t>
      </w:r>
      <w:r>
        <w:rPr>
          <w:rFonts w:ascii="仿宋_GB2312" w:hAnsi="仿宋_GB2312" w:cs="仿宋_GB2312" w:hint="eastAsia"/>
          <w:kern w:val="0"/>
        </w:rPr>
        <w:t>形成</w:t>
      </w:r>
      <w:r>
        <w:rPr>
          <w:rFonts w:ascii="仿宋_GB2312" w:hAnsi="仿宋_GB2312" w:cs="仿宋_GB2312"/>
          <w:kern w:val="0"/>
        </w:rPr>
        <w:t>时间久远</w:t>
      </w:r>
      <w:r>
        <w:rPr>
          <w:rFonts w:ascii="仿宋_GB2312" w:hAnsi="仿宋_GB2312" w:cs="仿宋_GB2312" w:hint="eastAsia"/>
          <w:kern w:val="0"/>
        </w:rPr>
        <w:t>，</w:t>
      </w:r>
      <w:r>
        <w:rPr>
          <w:rFonts w:ascii="仿宋_GB2312" w:hAnsi="仿宋_GB2312" w:cs="仿宋_GB2312"/>
          <w:kern w:val="0"/>
        </w:rPr>
        <w:t>特别是行政事业单位</w:t>
      </w:r>
      <w:r>
        <w:rPr>
          <w:rFonts w:ascii="仿宋_GB2312" w:hAnsi="仿宋_GB2312" w:cs="仿宋_GB2312" w:hint="eastAsia"/>
          <w:kern w:val="0"/>
        </w:rPr>
        <w:t>资产账实</w:t>
      </w:r>
      <w:r>
        <w:rPr>
          <w:rFonts w:ascii="仿宋_GB2312" w:hAnsi="仿宋_GB2312" w:cs="仿宋_GB2312"/>
          <w:kern w:val="0"/>
        </w:rPr>
        <w:t>不符</w:t>
      </w:r>
      <w:r>
        <w:rPr>
          <w:rFonts w:ascii="仿宋_GB2312" w:hAnsi="仿宋_GB2312" w:cs="仿宋_GB2312" w:hint="eastAsia"/>
          <w:kern w:val="0"/>
        </w:rPr>
        <w:t>的</w:t>
      </w:r>
      <w:r>
        <w:rPr>
          <w:rFonts w:ascii="仿宋_GB2312" w:hAnsi="仿宋_GB2312" w:cs="仿宋_GB2312"/>
          <w:kern w:val="0"/>
        </w:rPr>
        <w:t>情况普遍存在，</w:t>
      </w:r>
      <w:r>
        <w:rPr>
          <w:rFonts w:ascii="仿宋_GB2312" w:hAnsi="仿宋_GB2312" w:cs="仿宋_GB2312" w:hint="eastAsia"/>
          <w:kern w:val="0"/>
        </w:rPr>
        <w:t>目前财政</w:t>
      </w:r>
      <w:r>
        <w:rPr>
          <w:rFonts w:ascii="仿宋_GB2312" w:hAnsi="仿宋_GB2312" w:cs="仿宋_GB2312"/>
          <w:kern w:val="0"/>
        </w:rPr>
        <w:t>部门</w:t>
      </w:r>
      <w:r>
        <w:rPr>
          <w:rFonts w:ascii="仿宋_GB2312" w:hAnsi="仿宋_GB2312" w:cs="仿宋_GB2312" w:hint="eastAsia"/>
          <w:kern w:val="0"/>
        </w:rPr>
        <w:t>已</w:t>
      </w:r>
      <w:r>
        <w:rPr>
          <w:rFonts w:ascii="仿宋_GB2312" w:hAnsi="仿宋_GB2312" w:cs="仿宋_GB2312"/>
          <w:kern w:val="0"/>
        </w:rPr>
        <w:t>进行了</w:t>
      </w:r>
      <w:r>
        <w:rPr>
          <w:rFonts w:ascii="仿宋_GB2312" w:hAnsi="仿宋_GB2312" w:cs="仿宋_GB2312" w:hint="eastAsia"/>
          <w:kern w:val="0"/>
        </w:rPr>
        <w:t>资</w:t>
      </w:r>
      <w:r>
        <w:rPr>
          <w:rFonts w:ascii="仿宋_GB2312" w:hAnsi="仿宋_GB2312" w:cs="仿宋_GB2312" w:hint="eastAsia"/>
          <w:kern w:val="0"/>
        </w:rPr>
        <w:t>产</w:t>
      </w:r>
      <w:r>
        <w:rPr>
          <w:rFonts w:ascii="仿宋_GB2312" w:hAnsi="仿宋_GB2312" w:cs="仿宋_GB2312"/>
          <w:kern w:val="0"/>
        </w:rPr>
        <w:t>清查工作，还需</w:t>
      </w:r>
      <w:r>
        <w:rPr>
          <w:rFonts w:ascii="仿宋_GB2312" w:hAnsi="仿宋_GB2312" w:cs="仿宋_GB2312" w:hint="eastAsia"/>
          <w:kern w:val="0"/>
        </w:rPr>
        <w:t>出台本级资产</w:t>
      </w:r>
      <w:r>
        <w:rPr>
          <w:rFonts w:ascii="仿宋_GB2312" w:hAnsi="仿宋_GB2312" w:cs="仿宋_GB2312"/>
          <w:kern w:val="0"/>
        </w:rPr>
        <w:t>管理办法</w:t>
      </w:r>
      <w:r>
        <w:rPr>
          <w:rFonts w:ascii="仿宋_GB2312" w:hAnsi="仿宋_GB2312" w:cs="仿宋_GB2312" w:hint="eastAsia"/>
          <w:kern w:val="0"/>
        </w:rPr>
        <w:t>，</w:t>
      </w:r>
      <w:r>
        <w:rPr>
          <w:rFonts w:ascii="仿宋_GB2312" w:hAnsi="仿宋_GB2312" w:cs="仿宋_GB2312"/>
          <w:kern w:val="0"/>
        </w:rPr>
        <w:t>明确</w:t>
      </w:r>
      <w:r>
        <w:rPr>
          <w:rFonts w:ascii="仿宋_GB2312" w:hAnsi="仿宋_GB2312" w:cs="仿宋_GB2312" w:hint="eastAsia"/>
          <w:kern w:val="0"/>
        </w:rPr>
        <w:t>处置</w:t>
      </w:r>
      <w:r>
        <w:rPr>
          <w:rFonts w:ascii="仿宋_GB2312" w:hAnsi="仿宋_GB2312" w:cs="仿宋_GB2312"/>
          <w:kern w:val="0"/>
        </w:rPr>
        <w:t>权限</w:t>
      </w:r>
      <w:r>
        <w:rPr>
          <w:rFonts w:ascii="仿宋_GB2312" w:hAnsi="仿宋_GB2312" w:cs="仿宋_GB2312" w:hint="eastAsia"/>
          <w:kern w:val="0"/>
        </w:rPr>
        <w:t>及</w:t>
      </w:r>
      <w:r>
        <w:rPr>
          <w:rFonts w:ascii="仿宋_GB2312" w:hAnsi="仿宋_GB2312" w:cs="仿宋_GB2312"/>
          <w:kern w:val="0"/>
        </w:rPr>
        <w:t>程序</w:t>
      </w:r>
      <w:r>
        <w:rPr>
          <w:rFonts w:ascii="仿宋_GB2312" w:hAnsi="仿宋_GB2312" w:cs="仿宋_GB2312" w:hint="eastAsia"/>
          <w:kern w:val="0"/>
        </w:rPr>
        <w:t>，</w:t>
      </w:r>
      <w:r>
        <w:rPr>
          <w:rFonts w:ascii="仿宋_GB2312" w:hAnsi="仿宋_GB2312" w:cs="仿宋_GB2312"/>
          <w:kern w:val="0"/>
        </w:rPr>
        <w:t>解决上述问题。</w:t>
      </w:r>
      <w:r>
        <w:rPr>
          <w:rFonts w:ascii="仿宋_GB2312" w:hAnsi="仿宋_GB2312" w:cs="仿宋_GB2312" w:hint="eastAsia"/>
          <w:kern w:val="0"/>
        </w:rPr>
        <w:t>二是</w:t>
      </w:r>
      <w:r>
        <w:rPr>
          <w:rFonts w:ascii="仿宋_GB2312" w:hAnsi="仿宋_GB2312" w:cs="仿宋_GB2312"/>
          <w:kern w:val="0"/>
        </w:rPr>
        <w:t>有些问题</w:t>
      </w:r>
      <w:r>
        <w:rPr>
          <w:rFonts w:ascii="仿宋_GB2312" w:hAnsi="仿宋_GB2312" w:cs="仿宋_GB2312" w:hint="eastAsia"/>
          <w:kern w:val="0"/>
        </w:rPr>
        <w:t>如</w:t>
      </w:r>
      <w:r>
        <w:rPr>
          <w:rFonts w:ascii="仿宋_GB2312" w:hAnsi="仿宋_GB2312" w:cs="仿宋_GB2312"/>
          <w:kern w:val="0"/>
        </w:rPr>
        <w:t>项目建设类</w:t>
      </w:r>
      <w:r>
        <w:rPr>
          <w:rFonts w:ascii="仿宋_GB2312" w:hAnsi="仿宋_GB2312" w:cs="仿宋_GB2312" w:hint="eastAsia"/>
          <w:kern w:val="0"/>
        </w:rPr>
        <w:t>，</w:t>
      </w:r>
      <w:r>
        <w:rPr>
          <w:rFonts w:ascii="仿宋_GB2312" w:hAnsi="仿宋_GB2312" w:cs="仿宋_GB2312"/>
          <w:kern w:val="0"/>
        </w:rPr>
        <w:t>受客观因素</w:t>
      </w:r>
      <w:r>
        <w:rPr>
          <w:rFonts w:ascii="仿宋_GB2312" w:hAnsi="仿宋_GB2312" w:cs="仿宋_GB2312" w:hint="eastAsia"/>
          <w:kern w:val="0"/>
        </w:rPr>
        <w:t>影响加之</w:t>
      </w:r>
      <w:r>
        <w:rPr>
          <w:rFonts w:ascii="仿宋_GB2312" w:hAnsi="仿宋_GB2312" w:cs="仿宋_GB2312"/>
          <w:kern w:val="0"/>
        </w:rPr>
        <w:t>主管部门</w:t>
      </w:r>
      <w:r>
        <w:rPr>
          <w:rFonts w:ascii="仿宋_GB2312" w:hAnsi="仿宋_GB2312" w:cs="仿宋_GB2312" w:hint="eastAsia"/>
          <w:kern w:val="0"/>
        </w:rPr>
        <w:t>无</w:t>
      </w:r>
      <w:r>
        <w:rPr>
          <w:rFonts w:ascii="仿宋_GB2312" w:hAnsi="仿宋_GB2312" w:cs="仿宋_GB2312"/>
          <w:kern w:val="0"/>
        </w:rPr>
        <w:t>处理权限</w:t>
      </w:r>
      <w:r>
        <w:rPr>
          <w:rFonts w:ascii="仿宋_GB2312" w:hAnsi="仿宋_GB2312" w:cs="仿宋_GB2312" w:hint="eastAsia"/>
          <w:kern w:val="0"/>
        </w:rPr>
        <w:t>，导致难以在短期内整改到位。</w:t>
      </w:r>
    </w:p>
    <w:p w:rsidR="008B3817" w:rsidRDefault="00731B5F">
      <w:pPr>
        <w:spacing w:line="560" w:lineRule="exact"/>
        <w:ind w:firstLineChars="200" w:firstLine="640"/>
        <w:rPr>
          <w:rFonts w:ascii="仿宋_GB2312" w:hAnsi="仿宋_GB2312" w:cs="仿宋_GB2312"/>
          <w:kern w:val="0"/>
        </w:rPr>
      </w:pPr>
      <w:r>
        <w:rPr>
          <w:rFonts w:ascii="仿宋_GB2312" w:hAnsi="仿宋_GB2312" w:cs="仿宋_GB2312" w:hint="eastAsia"/>
          <w:kern w:val="0"/>
        </w:rPr>
        <w:t>当前整改工作推进虽取得一定成效，但也存在不少困难，需要被审计单位明确整改主体责任、加强沟通协调。主管部门对其主管行业、领域要负起监督管理责任</w:t>
      </w:r>
      <w:r>
        <w:rPr>
          <w:rFonts w:ascii="仿宋_GB2312" w:hAnsi="仿宋_GB2312" w:cs="仿宋_GB2312" w:hint="eastAsia"/>
          <w:kern w:val="0"/>
        </w:rPr>
        <w:t>,</w:t>
      </w:r>
      <w:r>
        <w:rPr>
          <w:rFonts w:ascii="仿宋_GB2312" w:hAnsi="仿宋_GB2312" w:cs="仿宋_GB2312" w:hint="eastAsia"/>
          <w:kern w:val="0"/>
        </w:rPr>
        <w:t>完善制度机制。对于整改难度较大的问题审计机关将不断加大审计监督力度、持续跟踪推进。</w:t>
      </w:r>
    </w:p>
    <w:p w:rsidR="008B3817" w:rsidRDefault="00731B5F">
      <w:pPr>
        <w:spacing w:line="560" w:lineRule="exact"/>
        <w:ind w:firstLineChars="200" w:firstLine="640"/>
        <w:rPr>
          <w:rFonts w:ascii="仿宋_GB2312" w:hAnsi="仿宋_GB2312" w:cs="仿宋_GB2312"/>
          <w:kern w:val="0"/>
        </w:rPr>
      </w:pPr>
      <w:r>
        <w:t>主任、各位副主任、秘书长、各位委员，我们将在市委的正确领导下，诚恳接受市人大常委会的监督和指导，</w:t>
      </w:r>
      <w:r>
        <w:rPr>
          <w:rFonts w:ascii="仿宋_GB2312" w:hAnsi="仿宋_GB2312" w:cs="仿宋_GB2312" w:hint="eastAsia"/>
          <w:kern w:val="0"/>
        </w:rPr>
        <w:t>坚持以习近平新时代中国特色社会主义思想为指导，立足</w:t>
      </w:r>
      <w:r>
        <w:rPr>
          <w:rFonts w:ascii="仿宋_GB2312" w:hAnsi="仿宋_GB2312" w:cs="仿宋_GB2312"/>
          <w:kern w:val="0"/>
        </w:rPr>
        <w:t>新发展阶段</w:t>
      </w:r>
      <w:r>
        <w:rPr>
          <w:rFonts w:ascii="仿宋_GB2312" w:hAnsi="仿宋_GB2312" w:cs="仿宋_GB2312" w:hint="eastAsia"/>
          <w:kern w:val="0"/>
        </w:rPr>
        <w:t>，</w:t>
      </w:r>
      <w:r>
        <w:rPr>
          <w:rFonts w:ascii="仿宋_GB2312" w:hAnsi="仿宋_GB2312" w:cs="仿宋_GB2312"/>
          <w:kern w:val="0"/>
        </w:rPr>
        <w:t>贯彻新发展理念，服务新发展格局，</w:t>
      </w:r>
      <w:r>
        <w:rPr>
          <w:rFonts w:ascii="仿宋_GB2312" w:hAnsi="仿宋_GB2312" w:cs="仿宋_GB2312" w:hint="eastAsia"/>
          <w:kern w:val="0"/>
        </w:rPr>
        <w:t>依法履行审计监督职责，为全面建设社会主义现代化国家开好局、起好步作出积极贡献！</w:t>
      </w:r>
    </w:p>
    <w:p w:rsidR="008B3817" w:rsidRDefault="00731B5F">
      <w:pPr>
        <w:pStyle w:val="a0"/>
      </w:pPr>
      <w:r>
        <w:rPr>
          <w:rFonts w:hint="eastAsia"/>
        </w:rPr>
        <w:t xml:space="preserve"> </w:t>
      </w:r>
    </w:p>
    <w:sectPr w:rsidR="008B3817">
      <w:headerReference w:type="default" r:id="rId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5F" w:rsidRDefault="00731B5F">
      <w:r>
        <w:separator/>
      </w:r>
    </w:p>
  </w:endnote>
  <w:endnote w:type="continuationSeparator" w:id="0">
    <w:p w:rsidR="00731B5F" w:rsidRDefault="0073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17" w:rsidRDefault="00731B5F">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B3817" w:rsidRDefault="00731B5F">
                          <w:pPr>
                            <w:pStyle w:val="a8"/>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B556CE">
                            <w:rPr>
                              <w:noProof/>
                              <w:sz w:val="28"/>
                              <w:szCs w:val="28"/>
                            </w:rPr>
                            <w:t>- 9 -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MNHAIAABcEAAAOAAAAZHJzL2Uyb0RvYy54bWysU82O0zAQviPxDpbvNGlXrK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rt3n6cLEg&#10;uNTRVyQ2nMPElvrSoxS6bXfuc2vKI9p0pmeKt3zVoJQ18+GBOVAD5YPu4R5HJQ1SmrNESW3c17/p&#10;oz8mBislLahWUI1doER+0JhkZOUguEHYDoLeq1sD7o6xRpYnER9ckINYOaO+YAeWMQdMTHNkKmgY&#10;xNvQ0x07xMVymZzAPcvCWm8sj6EjPN4u9wFwJpQjKD0SmE58gH1pTudNifT+8528nvZ58Qg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O45Iw0cAgAAFwQAAA4AAAAAAAAAAAAAAAAALgIAAGRycy9lMm9Eb2MueG1sUEsBAi0AFAAGAAgA&#10;AAAhAHGq0bnXAAAABQEAAA8AAAAAAAAAAAAAAAAAdgQAAGRycy9kb3ducmV2LnhtbFBLBQYAAAAA&#10;BAAEAPMAAAB6BQAAAAA=&#10;" filled="f" stroked="f" strokeweight=".5pt">
              <v:textbox style="mso-fit-shape-to-text:t" inset="0,0,0,0">
                <w:txbxContent>
                  <w:p w:rsidR="008B3817" w:rsidRDefault="00731B5F">
                    <w:pPr>
                      <w:pStyle w:val="a8"/>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B556CE">
                      <w:rPr>
                        <w:noProof/>
                        <w:sz w:val="28"/>
                        <w:szCs w:val="28"/>
                      </w:rPr>
                      <w:t>- 9 -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5F" w:rsidRDefault="00731B5F">
      <w:r>
        <w:separator/>
      </w:r>
    </w:p>
  </w:footnote>
  <w:footnote w:type="continuationSeparator" w:id="0">
    <w:p w:rsidR="00731B5F" w:rsidRDefault="00731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17" w:rsidRDefault="008B3817">
    <w:pPr>
      <w:pStyle w:val="a9"/>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DD177"/>
    <w:multiLevelType w:val="singleLevel"/>
    <w:tmpl w:val="602DD177"/>
    <w:lvl w:ilvl="0">
      <w:start w:val="1"/>
      <w:numFmt w:val="chineseCounting"/>
      <w:suff w:val="nothing"/>
      <w:lvlText w:val="%1、"/>
      <w:lvlJc w:val="left"/>
    </w:lvl>
  </w:abstractNum>
  <w:abstractNum w:abstractNumId="1">
    <w:nsid w:val="602E2688"/>
    <w:multiLevelType w:val="singleLevel"/>
    <w:tmpl w:val="602E2688"/>
    <w:lvl w:ilvl="0">
      <w:start w:val="7"/>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6B"/>
    <w:rsid w:val="0000257E"/>
    <w:rsid w:val="000031EF"/>
    <w:rsid w:val="000050D4"/>
    <w:rsid w:val="00013A1C"/>
    <w:rsid w:val="000214EA"/>
    <w:rsid w:val="00023356"/>
    <w:rsid w:val="00025EDB"/>
    <w:rsid w:val="0003563A"/>
    <w:rsid w:val="000456C5"/>
    <w:rsid w:val="0005331D"/>
    <w:rsid w:val="00053E2F"/>
    <w:rsid w:val="00070F41"/>
    <w:rsid w:val="00074C28"/>
    <w:rsid w:val="00076A8D"/>
    <w:rsid w:val="00082C18"/>
    <w:rsid w:val="00094B36"/>
    <w:rsid w:val="00095145"/>
    <w:rsid w:val="000A5593"/>
    <w:rsid w:val="000B0927"/>
    <w:rsid w:val="000C1126"/>
    <w:rsid w:val="000C1E26"/>
    <w:rsid w:val="000C7521"/>
    <w:rsid w:val="000D0364"/>
    <w:rsid w:val="000F7217"/>
    <w:rsid w:val="0010530D"/>
    <w:rsid w:val="001062DF"/>
    <w:rsid w:val="00110B34"/>
    <w:rsid w:val="00111BFB"/>
    <w:rsid w:val="00123052"/>
    <w:rsid w:val="00124D1F"/>
    <w:rsid w:val="0013244E"/>
    <w:rsid w:val="00132FA5"/>
    <w:rsid w:val="00133D6A"/>
    <w:rsid w:val="00135BA8"/>
    <w:rsid w:val="00137447"/>
    <w:rsid w:val="00146BA2"/>
    <w:rsid w:val="00150B27"/>
    <w:rsid w:val="00164725"/>
    <w:rsid w:val="00180DB0"/>
    <w:rsid w:val="001831A8"/>
    <w:rsid w:val="0019391C"/>
    <w:rsid w:val="001B2887"/>
    <w:rsid w:val="001B6C6F"/>
    <w:rsid w:val="001C1D3A"/>
    <w:rsid w:val="001C260A"/>
    <w:rsid w:val="001C40E9"/>
    <w:rsid w:val="001C4152"/>
    <w:rsid w:val="001C4593"/>
    <w:rsid w:val="001E44EB"/>
    <w:rsid w:val="001F3BE2"/>
    <w:rsid w:val="00202A8B"/>
    <w:rsid w:val="002072CE"/>
    <w:rsid w:val="00221D67"/>
    <w:rsid w:val="002239F9"/>
    <w:rsid w:val="00230D0C"/>
    <w:rsid w:val="0024140C"/>
    <w:rsid w:val="00241B9B"/>
    <w:rsid w:val="0024302B"/>
    <w:rsid w:val="0024536D"/>
    <w:rsid w:val="00253FCA"/>
    <w:rsid w:val="0028429F"/>
    <w:rsid w:val="00284A1E"/>
    <w:rsid w:val="00294292"/>
    <w:rsid w:val="002A2106"/>
    <w:rsid w:val="002A5DEA"/>
    <w:rsid w:val="002A6A4C"/>
    <w:rsid w:val="002B1AC6"/>
    <w:rsid w:val="002B7637"/>
    <w:rsid w:val="002C25D2"/>
    <w:rsid w:val="002C6450"/>
    <w:rsid w:val="002C78D6"/>
    <w:rsid w:val="002D457E"/>
    <w:rsid w:val="002D64BF"/>
    <w:rsid w:val="002E063F"/>
    <w:rsid w:val="002E162F"/>
    <w:rsid w:val="002E2F88"/>
    <w:rsid w:val="002E364F"/>
    <w:rsid w:val="002E6125"/>
    <w:rsid w:val="00306A53"/>
    <w:rsid w:val="00330CE5"/>
    <w:rsid w:val="00334E64"/>
    <w:rsid w:val="00336C89"/>
    <w:rsid w:val="00342384"/>
    <w:rsid w:val="003531B4"/>
    <w:rsid w:val="00375A88"/>
    <w:rsid w:val="003976D4"/>
    <w:rsid w:val="003B1AE6"/>
    <w:rsid w:val="003B2153"/>
    <w:rsid w:val="003E50D0"/>
    <w:rsid w:val="00411E9C"/>
    <w:rsid w:val="004218A5"/>
    <w:rsid w:val="004268B2"/>
    <w:rsid w:val="004307C8"/>
    <w:rsid w:val="00432852"/>
    <w:rsid w:val="0043338D"/>
    <w:rsid w:val="00437CD1"/>
    <w:rsid w:val="00440D0A"/>
    <w:rsid w:val="00441333"/>
    <w:rsid w:val="00441CD7"/>
    <w:rsid w:val="004513E9"/>
    <w:rsid w:val="00455792"/>
    <w:rsid w:val="00461E04"/>
    <w:rsid w:val="00463F49"/>
    <w:rsid w:val="004748AC"/>
    <w:rsid w:val="004810A0"/>
    <w:rsid w:val="00484649"/>
    <w:rsid w:val="0048553A"/>
    <w:rsid w:val="00494847"/>
    <w:rsid w:val="00497B09"/>
    <w:rsid w:val="004A4CF7"/>
    <w:rsid w:val="004A63F2"/>
    <w:rsid w:val="004B0C42"/>
    <w:rsid w:val="004B3DA2"/>
    <w:rsid w:val="004B5F5D"/>
    <w:rsid w:val="004C0F02"/>
    <w:rsid w:val="004C3BEC"/>
    <w:rsid w:val="004C3CC8"/>
    <w:rsid w:val="004C3EE5"/>
    <w:rsid w:val="004C5F22"/>
    <w:rsid w:val="004D3879"/>
    <w:rsid w:val="004D72AB"/>
    <w:rsid w:val="004F0678"/>
    <w:rsid w:val="005003D8"/>
    <w:rsid w:val="00502B01"/>
    <w:rsid w:val="00505D36"/>
    <w:rsid w:val="00507C57"/>
    <w:rsid w:val="005125D8"/>
    <w:rsid w:val="005177CB"/>
    <w:rsid w:val="00521887"/>
    <w:rsid w:val="00531A2B"/>
    <w:rsid w:val="0054648B"/>
    <w:rsid w:val="0056253C"/>
    <w:rsid w:val="005703C0"/>
    <w:rsid w:val="00573086"/>
    <w:rsid w:val="00575467"/>
    <w:rsid w:val="00577BD2"/>
    <w:rsid w:val="00587A83"/>
    <w:rsid w:val="005A0CAB"/>
    <w:rsid w:val="005A5E0B"/>
    <w:rsid w:val="005B59AF"/>
    <w:rsid w:val="005C0CA3"/>
    <w:rsid w:val="005D214A"/>
    <w:rsid w:val="005E626C"/>
    <w:rsid w:val="005F01F2"/>
    <w:rsid w:val="005F2A94"/>
    <w:rsid w:val="005F7F57"/>
    <w:rsid w:val="0060630B"/>
    <w:rsid w:val="00612F37"/>
    <w:rsid w:val="006130E6"/>
    <w:rsid w:val="006149BC"/>
    <w:rsid w:val="00615B8E"/>
    <w:rsid w:val="00623FDE"/>
    <w:rsid w:val="00630D9A"/>
    <w:rsid w:val="0063136B"/>
    <w:rsid w:val="00636BEF"/>
    <w:rsid w:val="00643EF4"/>
    <w:rsid w:val="006505C9"/>
    <w:rsid w:val="00662DF1"/>
    <w:rsid w:val="00666363"/>
    <w:rsid w:val="00670F90"/>
    <w:rsid w:val="006732B5"/>
    <w:rsid w:val="00674B83"/>
    <w:rsid w:val="00676137"/>
    <w:rsid w:val="00682C32"/>
    <w:rsid w:val="00687605"/>
    <w:rsid w:val="00687F7B"/>
    <w:rsid w:val="00690882"/>
    <w:rsid w:val="006A1628"/>
    <w:rsid w:val="006A3AD9"/>
    <w:rsid w:val="006A697C"/>
    <w:rsid w:val="006B61E8"/>
    <w:rsid w:val="006D1B22"/>
    <w:rsid w:val="006E5053"/>
    <w:rsid w:val="006E51E7"/>
    <w:rsid w:val="006F1842"/>
    <w:rsid w:val="006F1E7F"/>
    <w:rsid w:val="00705CCB"/>
    <w:rsid w:val="00711303"/>
    <w:rsid w:val="007129C0"/>
    <w:rsid w:val="00717E50"/>
    <w:rsid w:val="00720A10"/>
    <w:rsid w:val="0072396B"/>
    <w:rsid w:val="007268BC"/>
    <w:rsid w:val="00731B5F"/>
    <w:rsid w:val="007429E8"/>
    <w:rsid w:val="00743477"/>
    <w:rsid w:val="00747FC6"/>
    <w:rsid w:val="00751CCF"/>
    <w:rsid w:val="00757B3F"/>
    <w:rsid w:val="00761266"/>
    <w:rsid w:val="00762408"/>
    <w:rsid w:val="007629F3"/>
    <w:rsid w:val="00771634"/>
    <w:rsid w:val="00782C1F"/>
    <w:rsid w:val="007979D8"/>
    <w:rsid w:val="007B69C9"/>
    <w:rsid w:val="007D0D87"/>
    <w:rsid w:val="00816BF1"/>
    <w:rsid w:val="00821B83"/>
    <w:rsid w:val="00836B9F"/>
    <w:rsid w:val="00847D7E"/>
    <w:rsid w:val="008552EC"/>
    <w:rsid w:val="00856128"/>
    <w:rsid w:val="008667A6"/>
    <w:rsid w:val="008965FD"/>
    <w:rsid w:val="008A0550"/>
    <w:rsid w:val="008A0E21"/>
    <w:rsid w:val="008A1B7C"/>
    <w:rsid w:val="008A36E7"/>
    <w:rsid w:val="008A67AF"/>
    <w:rsid w:val="008A71C7"/>
    <w:rsid w:val="008B3817"/>
    <w:rsid w:val="008B5459"/>
    <w:rsid w:val="008C64C2"/>
    <w:rsid w:val="008C7309"/>
    <w:rsid w:val="008C7379"/>
    <w:rsid w:val="008D228E"/>
    <w:rsid w:val="00901C8C"/>
    <w:rsid w:val="00906250"/>
    <w:rsid w:val="00910E27"/>
    <w:rsid w:val="009131A2"/>
    <w:rsid w:val="009154A7"/>
    <w:rsid w:val="0093629E"/>
    <w:rsid w:val="009373BB"/>
    <w:rsid w:val="00946903"/>
    <w:rsid w:val="00950943"/>
    <w:rsid w:val="009571AF"/>
    <w:rsid w:val="00965403"/>
    <w:rsid w:val="00965FFF"/>
    <w:rsid w:val="00967E77"/>
    <w:rsid w:val="009724C9"/>
    <w:rsid w:val="00975565"/>
    <w:rsid w:val="009952B0"/>
    <w:rsid w:val="009A227B"/>
    <w:rsid w:val="009C0F28"/>
    <w:rsid w:val="009C402A"/>
    <w:rsid w:val="009D4483"/>
    <w:rsid w:val="009D5E55"/>
    <w:rsid w:val="009E161D"/>
    <w:rsid w:val="009F6E37"/>
    <w:rsid w:val="009F7BDE"/>
    <w:rsid w:val="00A03018"/>
    <w:rsid w:val="00A04DC4"/>
    <w:rsid w:val="00A06428"/>
    <w:rsid w:val="00A11904"/>
    <w:rsid w:val="00A1390D"/>
    <w:rsid w:val="00A4155D"/>
    <w:rsid w:val="00A531B0"/>
    <w:rsid w:val="00A63B4D"/>
    <w:rsid w:val="00A74A62"/>
    <w:rsid w:val="00A74F81"/>
    <w:rsid w:val="00A7670F"/>
    <w:rsid w:val="00A83C68"/>
    <w:rsid w:val="00A84700"/>
    <w:rsid w:val="00A9066A"/>
    <w:rsid w:val="00A96BBC"/>
    <w:rsid w:val="00AA7D62"/>
    <w:rsid w:val="00AB3CD2"/>
    <w:rsid w:val="00AB5921"/>
    <w:rsid w:val="00AC4140"/>
    <w:rsid w:val="00AC6B8F"/>
    <w:rsid w:val="00AD436F"/>
    <w:rsid w:val="00AD50C2"/>
    <w:rsid w:val="00AD69C6"/>
    <w:rsid w:val="00AD6F89"/>
    <w:rsid w:val="00AD7C03"/>
    <w:rsid w:val="00AE0160"/>
    <w:rsid w:val="00B03FA8"/>
    <w:rsid w:val="00B05C51"/>
    <w:rsid w:val="00B11770"/>
    <w:rsid w:val="00B11F27"/>
    <w:rsid w:val="00B15C46"/>
    <w:rsid w:val="00B20E73"/>
    <w:rsid w:val="00B3213A"/>
    <w:rsid w:val="00B430D1"/>
    <w:rsid w:val="00B441D0"/>
    <w:rsid w:val="00B45037"/>
    <w:rsid w:val="00B476E0"/>
    <w:rsid w:val="00B5322E"/>
    <w:rsid w:val="00B556CE"/>
    <w:rsid w:val="00B83EE0"/>
    <w:rsid w:val="00B92852"/>
    <w:rsid w:val="00B95792"/>
    <w:rsid w:val="00B96B75"/>
    <w:rsid w:val="00BA66FA"/>
    <w:rsid w:val="00BC77BA"/>
    <w:rsid w:val="00BD0471"/>
    <w:rsid w:val="00BE47A8"/>
    <w:rsid w:val="00BF0C9A"/>
    <w:rsid w:val="00BF43BB"/>
    <w:rsid w:val="00BF5D9D"/>
    <w:rsid w:val="00C0144D"/>
    <w:rsid w:val="00C07917"/>
    <w:rsid w:val="00C1514C"/>
    <w:rsid w:val="00C15DE6"/>
    <w:rsid w:val="00C21FE1"/>
    <w:rsid w:val="00C23627"/>
    <w:rsid w:val="00C2363E"/>
    <w:rsid w:val="00C2471F"/>
    <w:rsid w:val="00C30D48"/>
    <w:rsid w:val="00C30ECD"/>
    <w:rsid w:val="00C34D6B"/>
    <w:rsid w:val="00C40FD0"/>
    <w:rsid w:val="00C45B39"/>
    <w:rsid w:val="00C47A28"/>
    <w:rsid w:val="00C545C3"/>
    <w:rsid w:val="00C93982"/>
    <w:rsid w:val="00C94211"/>
    <w:rsid w:val="00CB03CA"/>
    <w:rsid w:val="00CB3422"/>
    <w:rsid w:val="00CD1F96"/>
    <w:rsid w:val="00CD437C"/>
    <w:rsid w:val="00CE00C2"/>
    <w:rsid w:val="00CE4858"/>
    <w:rsid w:val="00CE6935"/>
    <w:rsid w:val="00CF2FB6"/>
    <w:rsid w:val="00CF4ACD"/>
    <w:rsid w:val="00D136BA"/>
    <w:rsid w:val="00D22C34"/>
    <w:rsid w:val="00D3217B"/>
    <w:rsid w:val="00D63291"/>
    <w:rsid w:val="00D749F6"/>
    <w:rsid w:val="00D7643B"/>
    <w:rsid w:val="00D77FEF"/>
    <w:rsid w:val="00D83B2E"/>
    <w:rsid w:val="00D848BA"/>
    <w:rsid w:val="00D870F1"/>
    <w:rsid w:val="00DA3052"/>
    <w:rsid w:val="00DB106F"/>
    <w:rsid w:val="00DB291F"/>
    <w:rsid w:val="00DB3699"/>
    <w:rsid w:val="00DB7CC3"/>
    <w:rsid w:val="00DD4718"/>
    <w:rsid w:val="00DD7F5E"/>
    <w:rsid w:val="00DE0918"/>
    <w:rsid w:val="00DF3773"/>
    <w:rsid w:val="00E00B54"/>
    <w:rsid w:val="00E14AB0"/>
    <w:rsid w:val="00E1515E"/>
    <w:rsid w:val="00E16752"/>
    <w:rsid w:val="00E17E91"/>
    <w:rsid w:val="00E20146"/>
    <w:rsid w:val="00E24C92"/>
    <w:rsid w:val="00E265A8"/>
    <w:rsid w:val="00E35AC9"/>
    <w:rsid w:val="00E51D56"/>
    <w:rsid w:val="00E53F14"/>
    <w:rsid w:val="00E553FD"/>
    <w:rsid w:val="00E6156A"/>
    <w:rsid w:val="00E73B23"/>
    <w:rsid w:val="00E749DF"/>
    <w:rsid w:val="00E8068D"/>
    <w:rsid w:val="00E95D2D"/>
    <w:rsid w:val="00EA23E0"/>
    <w:rsid w:val="00EA5D69"/>
    <w:rsid w:val="00EA6E87"/>
    <w:rsid w:val="00EC0439"/>
    <w:rsid w:val="00ED01E0"/>
    <w:rsid w:val="00ED1A5F"/>
    <w:rsid w:val="00ED274E"/>
    <w:rsid w:val="00EE1063"/>
    <w:rsid w:val="00EE2427"/>
    <w:rsid w:val="00EE48D8"/>
    <w:rsid w:val="00F144AE"/>
    <w:rsid w:val="00F16879"/>
    <w:rsid w:val="00F26997"/>
    <w:rsid w:val="00F304E3"/>
    <w:rsid w:val="00F524EE"/>
    <w:rsid w:val="00F7214B"/>
    <w:rsid w:val="00F749D2"/>
    <w:rsid w:val="00F81581"/>
    <w:rsid w:val="00F82D64"/>
    <w:rsid w:val="00F93A80"/>
    <w:rsid w:val="00FA51EC"/>
    <w:rsid w:val="00FC36C3"/>
    <w:rsid w:val="00FC3A28"/>
    <w:rsid w:val="00FC4C58"/>
    <w:rsid w:val="00FC566F"/>
    <w:rsid w:val="00FD4484"/>
    <w:rsid w:val="00FD5EEC"/>
    <w:rsid w:val="00FF1076"/>
    <w:rsid w:val="015E0B95"/>
    <w:rsid w:val="01875F9E"/>
    <w:rsid w:val="018E4F03"/>
    <w:rsid w:val="01926168"/>
    <w:rsid w:val="01B62B26"/>
    <w:rsid w:val="01D21980"/>
    <w:rsid w:val="01DB4089"/>
    <w:rsid w:val="01EE7267"/>
    <w:rsid w:val="020A0A6C"/>
    <w:rsid w:val="020B2957"/>
    <w:rsid w:val="020C7AD2"/>
    <w:rsid w:val="021B0710"/>
    <w:rsid w:val="022A0F82"/>
    <w:rsid w:val="022B31D7"/>
    <w:rsid w:val="02326C2B"/>
    <w:rsid w:val="023D109C"/>
    <w:rsid w:val="0240725D"/>
    <w:rsid w:val="02423531"/>
    <w:rsid w:val="024B4DD4"/>
    <w:rsid w:val="026952E8"/>
    <w:rsid w:val="0279233D"/>
    <w:rsid w:val="028A6027"/>
    <w:rsid w:val="02923C38"/>
    <w:rsid w:val="02980037"/>
    <w:rsid w:val="02B504AA"/>
    <w:rsid w:val="02D56386"/>
    <w:rsid w:val="02D6750B"/>
    <w:rsid w:val="02F656C4"/>
    <w:rsid w:val="032B5130"/>
    <w:rsid w:val="032F31F1"/>
    <w:rsid w:val="0341269D"/>
    <w:rsid w:val="034F376C"/>
    <w:rsid w:val="035C266E"/>
    <w:rsid w:val="035E4413"/>
    <w:rsid w:val="03660E03"/>
    <w:rsid w:val="0369051A"/>
    <w:rsid w:val="038D59EF"/>
    <w:rsid w:val="03A033F6"/>
    <w:rsid w:val="03AD1754"/>
    <w:rsid w:val="03B6425C"/>
    <w:rsid w:val="03D019CC"/>
    <w:rsid w:val="03D25B5F"/>
    <w:rsid w:val="03DB3679"/>
    <w:rsid w:val="040C45BF"/>
    <w:rsid w:val="040D13CA"/>
    <w:rsid w:val="04213FDE"/>
    <w:rsid w:val="042448B2"/>
    <w:rsid w:val="04296560"/>
    <w:rsid w:val="044E1706"/>
    <w:rsid w:val="045C4883"/>
    <w:rsid w:val="0490765B"/>
    <w:rsid w:val="0492585D"/>
    <w:rsid w:val="049B356F"/>
    <w:rsid w:val="04CD13ED"/>
    <w:rsid w:val="04D17CEB"/>
    <w:rsid w:val="04D95075"/>
    <w:rsid w:val="04DD3AFF"/>
    <w:rsid w:val="04E14E31"/>
    <w:rsid w:val="04F849EF"/>
    <w:rsid w:val="050F4465"/>
    <w:rsid w:val="051B7987"/>
    <w:rsid w:val="053B7D6B"/>
    <w:rsid w:val="054C33C5"/>
    <w:rsid w:val="05505FA8"/>
    <w:rsid w:val="055629A5"/>
    <w:rsid w:val="055C5ADD"/>
    <w:rsid w:val="055E7C8F"/>
    <w:rsid w:val="055F1EFB"/>
    <w:rsid w:val="05616D04"/>
    <w:rsid w:val="0562094F"/>
    <w:rsid w:val="05637B4F"/>
    <w:rsid w:val="05704701"/>
    <w:rsid w:val="05761A21"/>
    <w:rsid w:val="0577126C"/>
    <w:rsid w:val="057A1139"/>
    <w:rsid w:val="058334C9"/>
    <w:rsid w:val="05974C9B"/>
    <w:rsid w:val="059835E6"/>
    <w:rsid w:val="05A922F2"/>
    <w:rsid w:val="05CF3E51"/>
    <w:rsid w:val="05D67741"/>
    <w:rsid w:val="05E16243"/>
    <w:rsid w:val="05E46919"/>
    <w:rsid w:val="0604745E"/>
    <w:rsid w:val="06176B4C"/>
    <w:rsid w:val="06336622"/>
    <w:rsid w:val="06363EA1"/>
    <w:rsid w:val="06441448"/>
    <w:rsid w:val="066134FB"/>
    <w:rsid w:val="067C69D4"/>
    <w:rsid w:val="06B7490B"/>
    <w:rsid w:val="06D71B13"/>
    <w:rsid w:val="06DD1ECD"/>
    <w:rsid w:val="06E2485C"/>
    <w:rsid w:val="06F35368"/>
    <w:rsid w:val="07095D05"/>
    <w:rsid w:val="071B3DE0"/>
    <w:rsid w:val="072709E8"/>
    <w:rsid w:val="0763242B"/>
    <w:rsid w:val="07821E15"/>
    <w:rsid w:val="0786080C"/>
    <w:rsid w:val="07A56436"/>
    <w:rsid w:val="07A97A9B"/>
    <w:rsid w:val="07BD1F97"/>
    <w:rsid w:val="07D86DDD"/>
    <w:rsid w:val="07DA1F54"/>
    <w:rsid w:val="07DF76F6"/>
    <w:rsid w:val="07FB03E7"/>
    <w:rsid w:val="08025A5C"/>
    <w:rsid w:val="080734E9"/>
    <w:rsid w:val="083B5C34"/>
    <w:rsid w:val="08631333"/>
    <w:rsid w:val="08677371"/>
    <w:rsid w:val="087E1BAB"/>
    <w:rsid w:val="08943C73"/>
    <w:rsid w:val="089C2DCF"/>
    <w:rsid w:val="089F3A86"/>
    <w:rsid w:val="08B6131E"/>
    <w:rsid w:val="08C535AB"/>
    <w:rsid w:val="08D87587"/>
    <w:rsid w:val="08EF3E60"/>
    <w:rsid w:val="08FF0D1B"/>
    <w:rsid w:val="090F32A5"/>
    <w:rsid w:val="09215C29"/>
    <w:rsid w:val="09237786"/>
    <w:rsid w:val="092A373D"/>
    <w:rsid w:val="094408C5"/>
    <w:rsid w:val="094959F5"/>
    <w:rsid w:val="095B545B"/>
    <w:rsid w:val="09A35394"/>
    <w:rsid w:val="09BD69C6"/>
    <w:rsid w:val="09DF7A7B"/>
    <w:rsid w:val="09E5450F"/>
    <w:rsid w:val="09E577FB"/>
    <w:rsid w:val="09E74324"/>
    <w:rsid w:val="09E952CA"/>
    <w:rsid w:val="09F34B7E"/>
    <w:rsid w:val="0A0771E8"/>
    <w:rsid w:val="0A35127B"/>
    <w:rsid w:val="0A3F5F77"/>
    <w:rsid w:val="0A555871"/>
    <w:rsid w:val="0A557C54"/>
    <w:rsid w:val="0A8A3624"/>
    <w:rsid w:val="0A9472AF"/>
    <w:rsid w:val="0A9541CA"/>
    <w:rsid w:val="0A9D0478"/>
    <w:rsid w:val="0ABB4E8F"/>
    <w:rsid w:val="0AC2711E"/>
    <w:rsid w:val="0ACD7ADD"/>
    <w:rsid w:val="0AE31FD3"/>
    <w:rsid w:val="0B1560AD"/>
    <w:rsid w:val="0B1D2B52"/>
    <w:rsid w:val="0B364AEB"/>
    <w:rsid w:val="0B4B5D05"/>
    <w:rsid w:val="0B6E4A1E"/>
    <w:rsid w:val="0B860CB0"/>
    <w:rsid w:val="0B8B183F"/>
    <w:rsid w:val="0B8F6BD1"/>
    <w:rsid w:val="0BA32BFF"/>
    <w:rsid w:val="0BB2317F"/>
    <w:rsid w:val="0BB671BA"/>
    <w:rsid w:val="0BC754FF"/>
    <w:rsid w:val="0BE663D2"/>
    <w:rsid w:val="0C0F5E67"/>
    <w:rsid w:val="0C135D3E"/>
    <w:rsid w:val="0C1E0A51"/>
    <w:rsid w:val="0C2B1333"/>
    <w:rsid w:val="0C2E1F73"/>
    <w:rsid w:val="0C323F7A"/>
    <w:rsid w:val="0C4115BB"/>
    <w:rsid w:val="0C5256E8"/>
    <w:rsid w:val="0C55220A"/>
    <w:rsid w:val="0C5614F0"/>
    <w:rsid w:val="0C596A8E"/>
    <w:rsid w:val="0C7724DC"/>
    <w:rsid w:val="0C7E229E"/>
    <w:rsid w:val="0C90082B"/>
    <w:rsid w:val="0C974D8E"/>
    <w:rsid w:val="0CBF620C"/>
    <w:rsid w:val="0CC30121"/>
    <w:rsid w:val="0CDF5A50"/>
    <w:rsid w:val="0CED28AC"/>
    <w:rsid w:val="0CEE261A"/>
    <w:rsid w:val="0CF66ED9"/>
    <w:rsid w:val="0CFA5AB3"/>
    <w:rsid w:val="0D0375DC"/>
    <w:rsid w:val="0D35623D"/>
    <w:rsid w:val="0D4D426D"/>
    <w:rsid w:val="0D4F399E"/>
    <w:rsid w:val="0D5210B7"/>
    <w:rsid w:val="0D5B0E7C"/>
    <w:rsid w:val="0D6B170E"/>
    <w:rsid w:val="0D8F1741"/>
    <w:rsid w:val="0D924A27"/>
    <w:rsid w:val="0D9B56A5"/>
    <w:rsid w:val="0D9F3518"/>
    <w:rsid w:val="0DB574D6"/>
    <w:rsid w:val="0DB679A2"/>
    <w:rsid w:val="0DBB658F"/>
    <w:rsid w:val="0DC253C3"/>
    <w:rsid w:val="0DC5353F"/>
    <w:rsid w:val="0DC71CE8"/>
    <w:rsid w:val="0DCD6203"/>
    <w:rsid w:val="0DD72AFB"/>
    <w:rsid w:val="0DE7332B"/>
    <w:rsid w:val="0E712319"/>
    <w:rsid w:val="0E75606F"/>
    <w:rsid w:val="0EA00BEE"/>
    <w:rsid w:val="0EA030F0"/>
    <w:rsid w:val="0EAF0F73"/>
    <w:rsid w:val="0EBA597F"/>
    <w:rsid w:val="0ED21F7A"/>
    <w:rsid w:val="0F0506A3"/>
    <w:rsid w:val="0F084627"/>
    <w:rsid w:val="0F0B072B"/>
    <w:rsid w:val="0F132599"/>
    <w:rsid w:val="0F22316A"/>
    <w:rsid w:val="0F241BF2"/>
    <w:rsid w:val="0F2C6BF9"/>
    <w:rsid w:val="0F321F96"/>
    <w:rsid w:val="0F34492D"/>
    <w:rsid w:val="0F494816"/>
    <w:rsid w:val="0F4A7D2B"/>
    <w:rsid w:val="0F4F1B63"/>
    <w:rsid w:val="0F580D11"/>
    <w:rsid w:val="0F70056F"/>
    <w:rsid w:val="0F732DBB"/>
    <w:rsid w:val="0F762FFE"/>
    <w:rsid w:val="0F8A7EBD"/>
    <w:rsid w:val="0F9E0A31"/>
    <w:rsid w:val="0FA53C17"/>
    <w:rsid w:val="0FB50056"/>
    <w:rsid w:val="0FC43EAA"/>
    <w:rsid w:val="0FCB1C24"/>
    <w:rsid w:val="0FFD4DA1"/>
    <w:rsid w:val="0FFF4747"/>
    <w:rsid w:val="10072A0D"/>
    <w:rsid w:val="1027605C"/>
    <w:rsid w:val="103721A7"/>
    <w:rsid w:val="10460B91"/>
    <w:rsid w:val="105B76C2"/>
    <w:rsid w:val="10884753"/>
    <w:rsid w:val="108E7807"/>
    <w:rsid w:val="109753CF"/>
    <w:rsid w:val="10A36183"/>
    <w:rsid w:val="10B7051A"/>
    <w:rsid w:val="10BB7B12"/>
    <w:rsid w:val="10C33BD4"/>
    <w:rsid w:val="10CD1F0B"/>
    <w:rsid w:val="10D54ADC"/>
    <w:rsid w:val="10D640D5"/>
    <w:rsid w:val="10D96746"/>
    <w:rsid w:val="10DA0FE4"/>
    <w:rsid w:val="10EF54F8"/>
    <w:rsid w:val="11264470"/>
    <w:rsid w:val="11461070"/>
    <w:rsid w:val="11512B9A"/>
    <w:rsid w:val="115C4538"/>
    <w:rsid w:val="11680DCF"/>
    <w:rsid w:val="116A14B0"/>
    <w:rsid w:val="1180451A"/>
    <w:rsid w:val="11833687"/>
    <w:rsid w:val="1188646E"/>
    <w:rsid w:val="11990270"/>
    <w:rsid w:val="11A22E64"/>
    <w:rsid w:val="11F76255"/>
    <w:rsid w:val="11FB2F2D"/>
    <w:rsid w:val="11FD295B"/>
    <w:rsid w:val="12012F58"/>
    <w:rsid w:val="12014BDF"/>
    <w:rsid w:val="120F5762"/>
    <w:rsid w:val="12163488"/>
    <w:rsid w:val="122E3C0C"/>
    <w:rsid w:val="124C2287"/>
    <w:rsid w:val="125D46F7"/>
    <w:rsid w:val="125E7FEC"/>
    <w:rsid w:val="126B0589"/>
    <w:rsid w:val="126B68B3"/>
    <w:rsid w:val="12711DA0"/>
    <w:rsid w:val="12711FAA"/>
    <w:rsid w:val="127959CB"/>
    <w:rsid w:val="128644DA"/>
    <w:rsid w:val="128A39F5"/>
    <w:rsid w:val="12996155"/>
    <w:rsid w:val="12B66241"/>
    <w:rsid w:val="12B6764B"/>
    <w:rsid w:val="12C01F01"/>
    <w:rsid w:val="12C739E7"/>
    <w:rsid w:val="12D21F4C"/>
    <w:rsid w:val="12D94343"/>
    <w:rsid w:val="12D96ABD"/>
    <w:rsid w:val="12E0742A"/>
    <w:rsid w:val="12E26720"/>
    <w:rsid w:val="12F608FA"/>
    <w:rsid w:val="131D349D"/>
    <w:rsid w:val="132B0D59"/>
    <w:rsid w:val="133F25D2"/>
    <w:rsid w:val="13582E87"/>
    <w:rsid w:val="137710BD"/>
    <w:rsid w:val="13781EF0"/>
    <w:rsid w:val="138469F4"/>
    <w:rsid w:val="13872FA6"/>
    <w:rsid w:val="138A40FF"/>
    <w:rsid w:val="139D0098"/>
    <w:rsid w:val="13A07847"/>
    <w:rsid w:val="13B553B9"/>
    <w:rsid w:val="13C77C93"/>
    <w:rsid w:val="13CF093E"/>
    <w:rsid w:val="13DF7FCA"/>
    <w:rsid w:val="13E410EB"/>
    <w:rsid w:val="13F107DD"/>
    <w:rsid w:val="13F95469"/>
    <w:rsid w:val="140179DD"/>
    <w:rsid w:val="14020611"/>
    <w:rsid w:val="140C3952"/>
    <w:rsid w:val="14125D4C"/>
    <w:rsid w:val="14243222"/>
    <w:rsid w:val="14337564"/>
    <w:rsid w:val="1443316D"/>
    <w:rsid w:val="1451347B"/>
    <w:rsid w:val="14521E12"/>
    <w:rsid w:val="1454268A"/>
    <w:rsid w:val="145F34EE"/>
    <w:rsid w:val="146F45C2"/>
    <w:rsid w:val="149D458C"/>
    <w:rsid w:val="14B0620E"/>
    <w:rsid w:val="14B503DC"/>
    <w:rsid w:val="14BB5BC1"/>
    <w:rsid w:val="14BF52AD"/>
    <w:rsid w:val="14E37E55"/>
    <w:rsid w:val="14E542DC"/>
    <w:rsid w:val="14E6741A"/>
    <w:rsid w:val="15067F18"/>
    <w:rsid w:val="150F6DF8"/>
    <w:rsid w:val="151C7444"/>
    <w:rsid w:val="152125E0"/>
    <w:rsid w:val="153C4DEB"/>
    <w:rsid w:val="153E4AE6"/>
    <w:rsid w:val="154E444E"/>
    <w:rsid w:val="15515622"/>
    <w:rsid w:val="15565C68"/>
    <w:rsid w:val="15715EB2"/>
    <w:rsid w:val="157E72BF"/>
    <w:rsid w:val="157E772A"/>
    <w:rsid w:val="15805BF2"/>
    <w:rsid w:val="1581560C"/>
    <w:rsid w:val="15BF44AB"/>
    <w:rsid w:val="15CE0C35"/>
    <w:rsid w:val="15D2491C"/>
    <w:rsid w:val="15D9066D"/>
    <w:rsid w:val="15E70BAE"/>
    <w:rsid w:val="161A25D2"/>
    <w:rsid w:val="16396204"/>
    <w:rsid w:val="163C5800"/>
    <w:rsid w:val="16413763"/>
    <w:rsid w:val="1645205C"/>
    <w:rsid w:val="164A581B"/>
    <w:rsid w:val="165C5198"/>
    <w:rsid w:val="165E557F"/>
    <w:rsid w:val="166D5BA8"/>
    <w:rsid w:val="16754CF8"/>
    <w:rsid w:val="167A50DF"/>
    <w:rsid w:val="169E3CB7"/>
    <w:rsid w:val="16BE3241"/>
    <w:rsid w:val="16C44B6C"/>
    <w:rsid w:val="16C50A6D"/>
    <w:rsid w:val="16E65B87"/>
    <w:rsid w:val="16F26E17"/>
    <w:rsid w:val="16F60C47"/>
    <w:rsid w:val="16F66D38"/>
    <w:rsid w:val="17120011"/>
    <w:rsid w:val="171C35C2"/>
    <w:rsid w:val="173F66B8"/>
    <w:rsid w:val="174259E0"/>
    <w:rsid w:val="17486708"/>
    <w:rsid w:val="174B30DE"/>
    <w:rsid w:val="17565DF2"/>
    <w:rsid w:val="175E2CEC"/>
    <w:rsid w:val="177F33B2"/>
    <w:rsid w:val="178138B2"/>
    <w:rsid w:val="17826EB8"/>
    <w:rsid w:val="178E4174"/>
    <w:rsid w:val="17AE57D7"/>
    <w:rsid w:val="17D82C40"/>
    <w:rsid w:val="17EF2AA5"/>
    <w:rsid w:val="17F13D80"/>
    <w:rsid w:val="17F664F7"/>
    <w:rsid w:val="17FB12D4"/>
    <w:rsid w:val="1805502D"/>
    <w:rsid w:val="180C4C21"/>
    <w:rsid w:val="180F400F"/>
    <w:rsid w:val="182E2756"/>
    <w:rsid w:val="183E1720"/>
    <w:rsid w:val="185A3E6B"/>
    <w:rsid w:val="185F5216"/>
    <w:rsid w:val="185F5DFA"/>
    <w:rsid w:val="186E7685"/>
    <w:rsid w:val="186F5BE2"/>
    <w:rsid w:val="18A56D59"/>
    <w:rsid w:val="18BD6826"/>
    <w:rsid w:val="18E52EAC"/>
    <w:rsid w:val="18E644D2"/>
    <w:rsid w:val="18F31A18"/>
    <w:rsid w:val="190030E0"/>
    <w:rsid w:val="191F27DB"/>
    <w:rsid w:val="19354F95"/>
    <w:rsid w:val="196C5BB0"/>
    <w:rsid w:val="196E291A"/>
    <w:rsid w:val="198370D7"/>
    <w:rsid w:val="19861DF0"/>
    <w:rsid w:val="19864344"/>
    <w:rsid w:val="198C773F"/>
    <w:rsid w:val="199C55B8"/>
    <w:rsid w:val="19CC5C6F"/>
    <w:rsid w:val="19D265CC"/>
    <w:rsid w:val="19D45EDF"/>
    <w:rsid w:val="19E54CE9"/>
    <w:rsid w:val="19EC2AEA"/>
    <w:rsid w:val="1A2E48E0"/>
    <w:rsid w:val="1A3475C9"/>
    <w:rsid w:val="1A7F68CB"/>
    <w:rsid w:val="1A7F768A"/>
    <w:rsid w:val="1A874E0A"/>
    <w:rsid w:val="1A8C5E73"/>
    <w:rsid w:val="1AA207CB"/>
    <w:rsid w:val="1AA71DF8"/>
    <w:rsid w:val="1AA928A3"/>
    <w:rsid w:val="1AB9713F"/>
    <w:rsid w:val="1AC35A11"/>
    <w:rsid w:val="1B36479B"/>
    <w:rsid w:val="1B36636C"/>
    <w:rsid w:val="1B4477A5"/>
    <w:rsid w:val="1B55285E"/>
    <w:rsid w:val="1B574F50"/>
    <w:rsid w:val="1B580B03"/>
    <w:rsid w:val="1B700112"/>
    <w:rsid w:val="1B703BB3"/>
    <w:rsid w:val="1B7457CA"/>
    <w:rsid w:val="1B866E87"/>
    <w:rsid w:val="1B871FFA"/>
    <w:rsid w:val="1B8F119E"/>
    <w:rsid w:val="1B9359F0"/>
    <w:rsid w:val="1B9672E2"/>
    <w:rsid w:val="1BA045D8"/>
    <w:rsid w:val="1BA05C85"/>
    <w:rsid w:val="1BA10E48"/>
    <w:rsid w:val="1BA274E2"/>
    <w:rsid w:val="1BA744CE"/>
    <w:rsid w:val="1BC44481"/>
    <w:rsid w:val="1BD50DD5"/>
    <w:rsid w:val="1BE5299D"/>
    <w:rsid w:val="1C00365A"/>
    <w:rsid w:val="1C0E76E5"/>
    <w:rsid w:val="1C185A54"/>
    <w:rsid w:val="1C255F37"/>
    <w:rsid w:val="1C3B25B6"/>
    <w:rsid w:val="1C3E1E9B"/>
    <w:rsid w:val="1C4A3694"/>
    <w:rsid w:val="1C50117B"/>
    <w:rsid w:val="1C5A2CF3"/>
    <w:rsid w:val="1C6608DF"/>
    <w:rsid w:val="1C715E92"/>
    <w:rsid w:val="1C7E641B"/>
    <w:rsid w:val="1C865923"/>
    <w:rsid w:val="1C972643"/>
    <w:rsid w:val="1C9C4A81"/>
    <w:rsid w:val="1CC83569"/>
    <w:rsid w:val="1CD576D9"/>
    <w:rsid w:val="1CE034E5"/>
    <w:rsid w:val="1CFE0BF7"/>
    <w:rsid w:val="1D016F78"/>
    <w:rsid w:val="1D220C1D"/>
    <w:rsid w:val="1D222EA8"/>
    <w:rsid w:val="1D304479"/>
    <w:rsid w:val="1D341B62"/>
    <w:rsid w:val="1D481A4E"/>
    <w:rsid w:val="1D4E4F3A"/>
    <w:rsid w:val="1D5339EE"/>
    <w:rsid w:val="1D5B1AFE"/>
    <w:rsid w:val="1D653890"/>
    <w:rsid w:val="1D753AAC"/>
    <w:rsid w:val="1D76635A"/>
    <w:rsid w:val="1D7E38C2"/>
    <w:rsid w:val="1D957E0F"/>
    <w:rsid w:val="1DA173EF"/>
    <w:rsid w:val="1DA81D05"/>
    <w:rsid w:val="1DAE11D0"/>
    <w:rsid w:val="1DBE1951"/>
    <w:rsid w:val="1DF453E6"/>
    <w:rsid w:val="1E014BFF"/>
    <w:rsid w:val="1E2745AB"/>
    <w:rsid w:val="1E2E1F83"/>
    <w:rsid w:val="1E410132"/>
    <w:rsid w:val="1E460FD6"/>
    <w:rsid w:val="1E4F4A3F"/>
    <w:rsid w:val="1E6808D1"/>
    <w:rsid w:val="1E9E20BD"/>
    <w:rsid w:val="1ECF7E9E"/>
    <w:rsid w:val="1EF23F87"/>
    <w:rsid w:val="1F0361FA"/>
    <w:rsid w:val="1F215E6F"/>
    <w:rsid w:val="1F3A44DA"/>
    <w:rsid w:val="1F407D1A"/>
    <w:rsid w:val="1F46166E"/>
    <w:rsid w:val="1F5A13D9"/>
    <w:rsid w:val="1F610B66"/>
    <w:rsid w:val="1F7276E4"/>
    <w:rsid w:val="1F772F44"/>
    <w:rsid w:val="1F7D640C"/>
    <w:rsid w:val="1F8A7005"/>
    <w:rsid w:val="1F9B44F9"/>
    <w:rsid w:val="1F9D4310"/>
    <w:rsid w:val="1FA37CC2"/>
    <w:rsid w:val="1FBE4CD2"/>
    <w:rsid w:val="1FEF5522"/>
    <w:rsid w:val="1FFF5273"/>
    <w:rsid w:val="20017826"/>
    <w:rsid w:val="20041DDD"/>
    <w:rsid w:val="20200016"/>
    <w:rsid w:val="204B5346"/>
    <w:rsid w:val="20867246"/>
    <w:rsid w:val="20873581"/>
    <w:rsid w:val="208C7FF6"/>
    <w:rsid w:val="209F2962"/>
    <w:rsid w:val="20BE74D6"/>
    <w:rsid w:val="20E334AD"/>
    <w:rsid w:val="20E50BFB"/>
    <w:rsid w:val="20E913B2"/>
    <w:rsid w:val="20F65495"/>
    <w:rsid w:val="20F82E69"/>
    <w:rsid w:val="210A660E"/>
    <w:rsid w:val="211D284C"/>
    <w:rsid w:val="2149052A"/>
    <w:rsid w:val="21530671"/>
    <w:rsid w:val="21615EA2"/>
    <w:rsid w:val="2177224B"/>
    <w:rsid w:val="217F43FB"/>
    <w:rsid w:val="21A62897"/>
    <w:rsid w:val="21AD425E"/>
    <w:rsid w:val="21B259E1"/>
    <w:rsid w:val="21C242E4"/>
    <w:rsid w:val="21CA4D68"/>
    <w:rsid w:val="21CD14FB"/>
    <w:rsid w:val="21E05109"/>
    <w:rsid w:val="21F00661"/>
    <w:rsid w:val="22040081"/>
    <w:rsid w:val="220B519A"/>
    <w:rsid w:val="222E59E8"/>
    <w:rsid w:val="223C5977"/>
    <w:rsid w:val="22634AC7"/>
    <w:rsid w:val="22653CB9"/>
    <w:rsid w:val="22725D81"/>
    <w:rsid w:val="229B7F78"/>
    <w:rsid w:val="229F014F"/>
    <w:rsid w:val="22AD4F32"/>
    <w:rsid w:val="22AE1ECA"/>
    <w:rsid w:val="22D731FF"/>
    <w:rsid w:val="22DC4483"/>
    <w:rsid w:val="22E349F2"/>
    <w:rsid w:val="22FA584D"/>
    <w:rsid w:val="230B28A7"/>
    <w:rsid w:val="230E5C87"/>
    <w:rsid w:val="23245DB0"/>
    <w:rsid w:val="23347E1F"/>
    <w:rsid w:val="234579D2"/>
    <w:rsid w:val="23483BC8"/>
    <w:rsid w:val="2349721B"/>
    <w:rsid w:val="23503B8C"/>
    <w:rsid w:val="235730CD"/>
    <w:rsid w:val="235E4A44"/>
    <w:rsid w:val="237B7444"/>
    <w:rsid w:val="237D3BD9"/>
    <w:rsid w:val="237F066A"/>
    <w:rsid w:val="23882A49"/>
    <w:rsid w:val="238E1F5A"/>
    <w:rsid w:val="23987A7C"/>
    <w:rsid w:val="23A30B65"/>
    <w:rsid w:val="23B433E1"/>
    <w:rsid w:val="23C16308"/>
    <w:rsid w:val="23CB2AF9"/>
    <w:rsid w:val="24001A74"/>
    <w:rsid w:val="24025A9B"/>
    <w:rsid w:val="24044D7D"/>
    <w:rsid w:val="2405133F"/>
    <w:rsid w:val="24142AF0"/>
    <w:rsid w:val="241C43BE"/>
    <w:rsid w:val="24460A50"/>
    <w:rsid w:val="244700F4"/>
    <w:rsid w:val="245523C7"/>
    <w:rsid w:val="24597C0D"/>
    <w:rsid w:val="246742F4"/>
    <w:rsid w:val="246E5FB2"/>
    <w:rsid w:val="24771EED"/>
    <w:rsid w:val="24A40107"/>
    <w:rsid w:val="24BB747A"/>
    <w:rsid w:val="24C40481"/>
    <w:rsid w:val="24CD4465"/>
    <w:rsid w:val="24D372D6"/>
    <w:rsid w:val="24DA6FAC"/>
    <w:rsid w:val="24E31466"/>
    <w:rsid w:val="24EF3DFC"/>
    <w:rsid w:val="24F70C41"/>
    <w:rsid w:val="250B619D"/>
    <w:rsid w:val="251976B7"/>
    <w:rsid w:val="252B0613"/>
    <w:rsid w:val="252F4776"/>
    <w:rsid w:val="25307805"/>
    <w:rsid w:val="25324B7F"/>
    <w:rsid w:val="2535414D"/>
    <w:rsid w:val="254808E1"/>
    <w:rsid w:val="254F44B7"/>
    <w:rsid w:val="25596635"/>
    <w:rsid w:val="25676E7C"/>
    <w:rsid w:val="2573740A"/>
    <w:rsid w:val="2576674B"/>
    <w:rsid w:val="257E05A3"/>
    <w:rsid w:val="257E7893"/>
    <w:rsid w:val="2582409B"/>
    <w:rsid w:val="25995FD1"/>
    <w:rsid w:val="25A72721"/>
    <w:rsid w:val="25B84057"/>
    <w:rsid w:val="25C35087"/>
    <w:rsid w:val="25C4627F"/>
    <w:rsid w:val="25CB0E1E"/>
    <w:rsid w:val="25D876BC"/>
    <w:rsid w:val="25DE68B9"/>
    <w:rsid w:val="25E224D8"/>
    <w:rsid w:val="261E547C"/>
    <w:rsid w:val="263D5D13"/>
    <w:rsid w:val="26431B41"/>
    <w:rsid w:val="265A4A1B"/>
    <w:rsid w:val="265F0E79"/>
    <w:rsid w:val="26646D01"/>
    <w:rsid w:val="266E0D33"/>
    <w:rsid w:val="26824C52"/>
    <w:rsid w:val="26A17FD9"/>
    <w:rsid w:val="26A45918"/>
    <w:rsid w:val="26B11530"/>
    <w:rsid w:val="26B7684A"/>
    <w:rsid w:val="26B96BE7"/>
    <w:rsid w:val="26BB5E04"/>
    <w:rsid w:val="26D40B83"/>
    <w:rsid w:val="26E106A6"/>
    <w:rsid w:val="26E40769"/>
    <w:rsid w:val="26F0163D"/>
    <w:rsid w:val="26FC622F"/>
    <w:rsid w:val="27096F14"/>
    <w:rsid w:val="2732570E"/>
    <w:rsid w:val="276B2375"/>
    <w:rsid w:val="27750B1B"/>
    <w:rsid w:val="27832141"/>
    <w:rsid w:val="278E0C64"/>
    <w:rsid w:val="279C09C1"/>
    <w:rsid w:val="27A84F4A"/>
    <w:rsid w:val="27AF1C20"/>
    <w:rsid w:val="27C163C9"/>
    <w:rsid w:val="27DF0691"/>
    <w:rsid w:val="27FA2866"/>
    <w:rsid w:val="28054E5E"/>
    <w:rsid w:val="28092D1C"/>
    <w:rsid w:val="281243A6"/>
    <w:rsid w:val="28210675"/>
    <w:rsid w:val="283359F1"/>
    <w:rsid w:val="28374BD5"/>
    <w:rsid w:val="284101A4"/>
    <w:rsid w:val="28435052"/>
    <w:rsid w:val="28493FD9"/>
    <w:rsid w:val="286F5B97"/>
    <w:rsid w:val="28B04D39"/>
    <w:rsid w:val="28C07D32"/>
    <w:rsid w:val="28CA1B3B"/>
    <w:rsid w:val="28E7309B"/>
    <w:rsid w:val="291A120D"/>
    <w:rsid w:val="291D3FF8"/>
    <w:rsid w:val="29247112"/>
    <w:rsid w:val="29321566"/>
    <w:rsid w:val="29333B66"/>
    <w:rsid w:val="29354816"/>
    <w:rsid w:val="29660D4E"/>
    <w:rsid w:val="2966555D"/>
    <w:rsid w:val="29860871"/>
    <w:rsid w:val="29A2768B"/>
    <w:rsid w:val="29A94729"/>
    <w:rsid w:val="29BF6614"/>
    <w:rsid w:val="29C4650E"/>
    <w:rsid w:val="29DA114E"/>
    <w:rsid w:val="29E50BFF"/>
    <w:rsid w:val="29F64543"/>
    <w:rsid w:val="29F70E95"/>
    <w:rsid w:val="2A192126"/>
    <w:rsid w:val="2A19555E"/>
    <w:rsid w:val="2A604D49"/>
    <w:rsid w:val="2A6A19B1"/>
    <w:rsid w:val="2A74623B"/>
    <w:rsid w:val="2A7517D2"/>
    <w:rsid w:val="2A761CC9"/>
    <w:rsid w:val="2A794ADB"/>
    <w:rsid w:val="2A814931"/>
    <w:rsid w:val="2A8C7E4B"/>
    <w:rsid w:val="2A9A284B"/>
    <w:rsid w:val="2AA100AB"/>
    <w:rsid w:val="2AE80EFB"/>
    <w:rsid w:val="2AEC7733"/>
    <w:rsid w:val="2B0862EA"/>
    <w:rsid w:val="2B1A52DC"/>
    <w:rsid w:val="2B1F2FB2"/>
    <w:rsid w:val="2B355D76"/>
    <w:rsid w:val="2B5A0643"/>
    <w:rsid w:val="2B5C37C6"/>
    <w:rsid w:val="2B662B53"/>
    <w:rsid w:val="2B736A98"/>
    <w:rsid w:val="2B906B1D"/>
    <w:rsid w:val="2B911AA7"/>
    <w:rsid w:val="2B9D3EA4"/>
    <w:rsid w:val="2BA318D6"/>
    <w:rsid w:val="2BAA24B2"/>
    <w:rsid w:val="2BCB1D04"/>
    <w:rsid w:val="2BCB4FF0"/>
    <w:rsid w:val="2BD94412"/>
    <w:rsid w:val="2BDE3274"/>
    <w:rsid w:val="2BE80C6E"/>
    <w:rsid w:val="2BF56A63"/>
    <w:rsid w:val="2BF91931"/>
    <w:rsid w:val="2C0502FD"/>
    <w:rsid w:val="2C0C0D88"/>
    <w:rsid w:val="2C3016BF"/>
    <w:rsid w:val="2C344103"/>
    <w:rsid w:val="2C417363"/>
    <w:rsid w:val="2C440FDB"/>
    <w:rsid w:val="2C4F3AEF"/>
    <w:rsid w:val="2C513BA1"/>
    <w:rsid w:val="2C5F56DB"/>
    <w:rsid w:val="2C707075"/>
    <w:rsid w:val="2C8914E7"/>
    <w:rsid w:val="2CA202A1"/>
    <w:rsid w:val="2CB31237"/>
    <w:rsid w:val="2CBC2539"/>
    <w:rsid w:val="2CBC348A"/>
    <w:rsid w:val="2CD01B57"/>
    <w:rsid w:val="2CDA3059"/>
    <w:rsid w:val="2CDF6B18"/>
    <w:rsid w:val="2CEB5D50"/>
    <w:rsid w:val="2CED2EF9"/>
    <w:rsid w:val="2CF71D44"/>
    <w:rsid w:val="2D014C0B"/>
    <w:rsid w:val="2D161B94"/>
    <w:rsid w:val="2D4226DB"/>
    <w:rsid w:val="2D55180B"/>
    <w:rsid w:val="2D8051FF"/>
    <w:rsid w:val="2DB600A1"/>
    <w:rsid w:val="2DCA133D"/>
    <w:rsid w:val="2DDC042D"/>
    <w:rsid w:val="2DE936E9"/>
    <w:rsid w:val="2DF67785"/>
    <w:rsid w:val="2E1B353C"/>
    <w:rsid w:val="2E67559F"/>
    <w:rsid w:val="2E6A0DB4"/>
    <w:rsid w:val="2E8C5ECF"/>
    <w:rsid w:val="2E9555BB"/>
    <w:rsid w:val="2EA053E2"/>
    <w:rsid w:val="2EB43BA4"/>
    <w:rsid w:val="2EE762C7"/>
    <w:rsid w:val="2EF66697"/>
    <w:rsid w:val="2EFD1FFC"/>
    <w:rsid w:val="2F096989"/>
    <w:rsid w:val="2F396A26"/>
    <w:rsid w:val="2F906943"/>
    <w:rsid w:val="2F954F31"/>
    <w:rsid w:val="2F9C775D"/>
    <w:rsid w:val="2FA109E2"/>
    <w:rsid w:val="2FAC336D"/>
    <w:rsid w:val="30005AAC"/>
    <w:rsid w:val="30104144"/>
    <w:rsid w:val="30104898"/>
    <w:rsid w:val="30122516"/>
    <w:rsid w:val="30253603"/>
    <w:rsid w:val="30351F19"/>
    <w:rsid w:val="30404A53"/>
    <w:rsid w:val="305B46A7"/>
    <w:rsid w:val="3069309E"/>
    <w:rsid w:val="307E5F70"/>
    <w:rsid w:val="308C577A"/>
    <w:rsid w:val="3096626D"/>
    <w:rsid w:val="309B3B88"/>
    <w:rsid w:val="309F02AE"/>
    <w:rsid w:val="30B35C9B"/>
    <w:rsid w:val="30BA76C5"/>
    <w:rsid w:val="30C5611F"/>
    <w:rsid w:val="30F34F45"/>
    <w:rsid w:val="30F36EE3"/>
    <w:rsid w:val="30F535EF"/>
    <w:rsid w:val="30FB034B"/>
    <w:rsid w:val="31236DF9"/>
    <w:rsid w:val="31344A03"/>
    <w:rsid w:val="31436A34"/>
    <w:rsid w:val="31490D0F"/>
    <w:rsid w:val="31541D2A"/>
    <w:rsid w:val="315B2964"/>
    <w:rsid w:val="317360BB"/>
    <w:rsid w:val="31761419"/>
    <w:rsid w:val="31A05EFA"/>
    <w:rsid w:val="31A55A3F"/>
    <w:rsid w:val="31A64401"/>
    <w:rsid w:val="31B86081"/>
    <w:rsid w:val="31BC7F46"/>
    <w:rsid w:val="31D24BE9"/>
    <w:rsid w:val="31E51264"/>
    <w:rsid w:val="31EB03F7"/>
    <w:rsid w:val="31ED513B"/>
    <w:rsid w:val="32051279"/>
    <w:rsid w:val="321E5E6F"/>
    <w:rsid w:val="32270FF4"/>
    <w:rsid w:val="32350126"/>
    <w:rsid w:val="323F1A8A"/>
    <w:rsid w:val="323F792D"/>
    <w:rsid w:val="32475DA0"/>
    <w:rsid w:val="32493FA8"/>
    <w:rsid w:val="32507E21"/>
    <w:rsid w:val="32543797"/>
    <w:rsid w:val="32595371"/>
    <w:rsid w:val="3263775E"/>
    <w:rsid w:val="3283281A"/>
    <w:rsid w:val="32A842CB"/>
    <w:rsid w:val="32C10C56"/>
    <w:rsid w:val="32C917D9"/>
    <w:rsid w:val="32DE25BC"/>
    <w:rsid w:val="32E1356A"/>
    <w:rsid w:val="32F34C56"/>
    <w:rsid w:val="32F85C63"/>
    <w:rsid w:val="330C4C70"/>
    <w:rsid w:val="33416383"/>
    <w:rsid w:val="334B62DB"/>
    <w:rsid w:val="334E1CAE"/>
    <w:rsid w:val="33627981"/>
    <w:rsid w:val="336447DA"/>
    <w:rsid w:val="337820EF"/>
    <w:rsid w:val="33AD2D98"/>
    <w:rsid w:val="33B546E1"/>
    <w:rsid w:val="33BC2F4C"/>
    <w:rsid w:val="33C46BA2"/>
    <w:rsid w:val="33CF0CDC"/>
    <w:rsid w:val="33E64CA6"/>
    <w:rsid w:val="33F157F9"/>
    <w:rsid w:val="33F60800"/>
    <w:rsid w:val="341268F5"/>
    <w:rsid w:val="341336C3"/>
    <w:rsid w:val="34153C2A"/>
    <w:rsid w:val="3426217C"/>
    <w:rsid w:val="3433428B"/>
    <w:rsid w:val="344C0FDE"/>
    <w:rsid w:val="34576B7C"/>
    <w:rsid w:val="346F6E76"/>
    <w:rsid w:val="3475706C"/>
    <w:rsid w:val="348B2557"/>
    <w:rsid w:val="34A40A34"/>
    <w:rsid w:val="34A91C93"/>
    <w:rsid w:val="34A938AD"/>
    <w:rsid w:val="34BC2439"/>
    <w:rsid w:val="34E72832"/>
    <w:rsid w:val="34EF14FF"/>
    <w:rsid w:val="34F00E9D"/>
    <w:rsid w:val="350309A4"/>
    <w:rsid w:val="350E28FC"/>
    <w:rsid w:val="35107A4A"/>
    <w:rsid w:val="3522621B"/>
    <w:rsid w:val="3529047C"/>
    <w:rsid w:val="352E490F"/>
    <w:rsid w:val="35334A72"/>
    <w:rsid w:val="35340111"/>
    <w:rsid w:val="35431A99"/>
    <w:rsid w:val="354942D4"/>
    <w:rsid w:val="354F0B13"/>
    <w:rsid w:val="35585353"/>
    <w:rsid w:val="355F15CD"/>
    <w:rsid w:val="356263D8"/>
    <w:rsid w:val="356D3B6A"/>
    <w:rsid w:val="356E59B1"/>
    <w:rsid w:val="35764D34"/>
    <w:rsid w:val="35DF54D0"/>
    <w:rsid w:val="35E674F5"/>
    <w:rsid w:val="35F010C1"/>
    <w:rsid w:val="36093318"/>
    <w:rsid w:val="360D417F"/>
    <w:rsid w:val="361A6425"/>
    <w:rsid w:val="3620238B"/>
    <w:rsid w:val="364E0A10"/>
    <w:rsid w:val="365043BA"/>
    <w:rsid w:val="365A4B48"/>
    <w:rsid w:val="366F14A1"/>
    <w:rsid w:val="367341DE"/>
    <w:rsid w:val="367F16F6"/>
    <w:rsid w:val="36991386"/>
    <w:rsid w:val="369F75D3"/>
    <w:rsid w:val="36A75257"/>
    <w:rsid w:val="36DB000F"/>
    <w:rsid w:val="36E562E5"/>
    <w:rsid w:val="36EE4D94"/>
    <w:rsid w:val="36F15354"/>
    <w:rsid w:val="36F219C9"/>
    <w:rsid w:val="36F258BF"/>
    <w:rsid w:val="36F37344"/>
    <w:rsid w:val="37396EF2"/>
    <w:rsid w:val="373F7436"/>
    <w:rsid w:val="37690254"/>
    <w:rsid w:val="376E1F54"/>
    <w:rsid w:val="377663F0"/>
    <w:rsid w:val="377F43DD"/>
    <w:rsid w:val="378B1FC5"/>
    <w:rsid w:val="37B07088"/>
    <w:rsid w:val="37B63318"/>
    <w:rsid w:val="37B92125"/>
    <w:rsid w:val="37CB700D"/>
    <w:rsid w:val="37CF63D1"/>
    <w:rsid w:val="37F9589E"/>
    <w:rsid w:val="37FE7497"/>
    <w:rsid w:val="38051AA3"/>
    <w:rsid w:val="38091156"/>
    <w:rsid w:val="381A7176"/>
    <w:rsid w:val="382A23B4"/>
    <w:rsid w:val="384300B1"/>
    <w:rsid w:val="385C4979"/>
    <w:rsid w:val="387745FF"/>
    <w:rsid w:val="388636B0"/>
    <w:rsid w:val="38BF2154"/>
    <w:rsid w:val="38C10599"/>
    <w:rsid w:val="38D2360B"/>
    <w:rsid w:val="38E94A72"/>
    <w:rsid w:val="38E9588C"/>
    <w:rsid w:val="38F015F1"/>
    <w:rsid w:val="392C6B1A"/>
    <w:rsid w:val="3934218F"/>
    <w:rsid w:val="39390317"/>
    <w:rsid w:val="393D4303"/>
    <w:rsid w:val="394248C6"/>
    <w:rsid w:val="397664A1"/>
    <w:rsid w:val="39793E90"/>
    <w:rsid w:val="397A7D21"/>
    <w:rsid w:val="39A945C3"/>
    <w:rsid w:val="39AB5195"/>
    <w:rsid w:val="39D944F1"/>
    <w:rsid w:val="39D94C0E"/>
    <w:rsid w:val="39E04B95"/>
    <w:rsid w:val="39EF2FCE"/>
    <w:rsid w:val="39F273FA"/>
    <w:rsid w:val="3A0D4AB9"/>
    <w:rsid w:val="3A3130CE"/>
    <w:rsid w:val="3A346B5E"/>
    <w:rsid w:val="3A364047"/>
    <w:rsid w:val="3A4F1E4B"/>
    <w:rsid w:val="3A503E8C"/>
    <w:rsid w:val="3A52710B"/>
    <w:rsid w:val="3A5340D2"/>
    <w:rsid w:val="3A586976"/>
    <w:rsid w:val="3A6A544B"/>
    <w:rsid w:val="3A6F4133"/>
    <w:rsid w:val="3A847AFD"/>
    <w:rsid w:val="3AA94849"/>
    <w:rsid w:val="3AC45DB7"/>
    <w:rsid w:val="3ADF051E"/>
    <w:rsid w:val="3AE01037"/>
    <w:rsid w:val="3AEA5CD2"/>
    <w:rsid w:val="3AED0B0B"/>
    <w:rsid w:val="3AF4294D"/>
    <w:rsid w:val="3B0379A8"/>
    <w:rsid w:val="3B270976"/>
    <w:rsid w:val="3B6902AE"/>
    <w:rsid w:val="3B8D1747"/>
    <w:rsid w:val="3B9572FE"/>
    <w:rsid w:val="3BAA2C9B"/>
    <w:rsid w:val="3BE02DB1"/>
    <w:rsid w:val="3BE1091E"/>
    <w:rsid w:val="3BE33DF5"/>
    <w:rsid w:val="3BE523F5"/>
    <w:rsid w:val="3BE9388B"/>
    <w:rsid w:val="3BFE6C42"/>
    <w:rsid w:val="3C116FB4"/>
    <w:rsid w:val="3C215908"/>
    <w:rsid w:val="3C3A6491"/>
    <w:rsid w:val="3C45185E"/>
    <w:rsid w:val="3C453F37"/>
    <w:rsid w:val="3C4E06BF"/>
    <w:rsid w:val="3C621B31"/>
    <w:rsid w:val="3C7324FD"/>
    <w:rsid w:val="3C7D2FAC"/>
    <w:rsid w:val="3C86780D"/>
    <w:rsid w:val="3C9128F1"/>
    <w:rsid w:val="3C933A6A"/>
    <w:rsid w:val="3CA35E7C"/>
    <w:rsid w:val="3CA90899"/>
    <w:rsid w:val="3CB94A2A"/>
    <w:rsid w:val="3CCA7DCF"/>
    <w:rsid w:val="3CCC7349"/>
    <w:rsid w:val="3CDD12A9"/>
    <w:rsid w:val="3CE320CA"/>
    <w:rsid w:val="3CEC01D5"/>
    <w:rsid w:val="3D1C0B44"/>
    <w:rsid w:val="3D2208A1"/>
    <w:rsid w:val="3D435D34"/>
    <w:rsid w:val="3D436C46"/>
    <w:rsid w:val="3D5E6CD0"/>
    <w:rsid w:val="3D9179FB"/>
    <w:rsid w:val="3D9425D9"/>
    <w:rsid w:val="3D9D2A80"/>
    <w:rsid w:val="3DA11FC5"/>
    <w:rsid w:val="3DA1303E"/>
    <w:rsid w:val="3DB84E74"/>
    <w:rsid w:val="3DBF30AE"/>
    <w:rsid w:val="3DC31084"/>
    <w:rsid w:val="3DC91C08"/>
    <w:rsid w:val="3DD973A9"/>
    <w:rsid w:val="3DE11783"/>
    <w:rsid w:val="3E045A45"/>
    <w:rsid w:val="3E162708"/>
    <w:rsid w:val="3E3A37EF"/>
    <w:rsid w:val="3E3E388A"/>
    <w:rsid w:val="3E4832D3"/>
    <w:rsid w:val="3E545967"/>
    <w:rsid w:val="3E5634CC"/>
    <w:rsid w:val="3E5A73B6"/>
    <w:rsid w:val="3E8A30F2"/>
    <w:rsid w:val="3E9B68A5"/>
    <w:rsid w:val="3EAC03A6"/>
    <w:rsid w:val="3EB74571"/>
    <w:rsid w:val="3EBF39B9"/>
    <w:rsid w:val="3ED5422F"/>
    <w:rsid w:val="3F033B02"/>
    <w:rsid w:val="3F111675"/>
    <w:rsid w:val="3F2A38D8"/>
    <w:rsid w:val="3F2C78FE"/>
    <w:rsid w:val="3F4705EE"/>
    <w:rsid w:val="3F5D57E4"/>
    <w:rsid w:val="3F602E2D"/>
    <w:rsid w:val="3F6176AA"/>
    <w:rsid w:val="3F681EA9"/>
    <w:rsid w:val="3F6A59E5"/>
    <w:rsid w:val="3F71577F"/>
    <w:rsid w:val="3F8D6BEB"/>
    <w:rsid w:val="3FA70BD4"/>
    <w:rsid w:val="3FB803B1"/>
    <w:rsid w:val="40035A06"/>
    <w:rsid w:val="400A58E4"/>
    <w:rsid w:val="404762BD"/>
    <w:rsid w:val="40557F4C"/>
    <w:rsid w:val="40616B56"/>
    <w:rsid w:val="406B7120"/>
    <w:rsid w:val="407A69C6"/>
    <w:rsid w:val="40816A5D"/>
    <w:rsid w:val="40857637"/>
    <w:rsid w:val="4091679A"/>
    <w:rsid w:val="40972C1C"/>
    <w:rsid w:val="40A03E9F"/>
    <w:rsid w:val="40A72C3B"/>
    <w:rsid w:val="40BD06F8"/>
    <w:rsid w:val="40D9145F"/>
    <w:rsid w:val="40ED5D5C"/>
    <w:rsid w:val="40EF2469"/>
    <w:rsid w:val="40F21B40"/>
    <w:rsid w:val="41022331"/>
    <w:rsid w:val="41125393"/>
    <w:rsid w:val="4117494B"/>
    <w:rsid w:val="41205BA7"/>
    <w:rsid w:val="41310537"/>
    <w:rsid w:val="41403656"/>
    <w:rsid w:val="41524EEF"/>
    <w:rsid w:val="41655588"/>
    <w:rsid w:val="417B106D"/>
    <w:rsid w:val="419037EA"/>
    <w:rsid w:val="41A1568A"/>
    <w:rsid w:val="41D503D4"/>
    <w:rsid w:val="41D96864"/>
    <w:rsid w:val="41E261FB"/>
    <w:rsid w:val="41E37757"/>
    <w:rsid w:val="41F1784F"/>
    <w:rsid w:val="41F85E21"/>
    <w:rsid w:val="41FA57DA"/>
    <w:rsid w:val="41FB3D4B"/>
    <w:rsid w:val="41FF6B1E"/>
    <w:rsid w:val="420807CC"/>
    <w:rsid w:val="42161C5E"/>
    <w:rsid w:val="4219348A"/>
    <w:rsid w:val="421B2E28"/>
    <w:rsid w:val="42317FFA"/>
    <w:rsid w:val="42343683"/>
    <w:rsid w:val="423D7A73"/>
    <w:rsid w:val="425147F7"/>
    <w:rsid w:val="42616EB0"/>
    <w:rsid w:val="42683D1A"/>
    <w:rsid w:val="42823694"/>
    <w:rsid w:val="42864E74"/>
    <w:rsid w:val="42865850"/>
    <w:rsid w:val="42AE5896"/>
    <w:rsid w:val="42B1435E"/>
    <w:rsid w:val="42B50F70"/>
    <w:rsid w:val="42BE5376"/>
    <w:rsid w:val="42F150AF"/>
    <w:rsid w:val="43091BB7"/>
    <w:rsid w:val="432F6124"/>
    <w:rsid w:val="43314BDA"/>
    <w:rsid w:val="43327ECB"/>
    <w:rsid w:val="4340053A"/>
    <w:rsid w:val="43613F39"/>
    <w:rsid w:val="436C5092"/>
    <w:rsid w:val="4376337E"/>
    <w:rsid w:val="43DA1A9F"/>
    <w:rsid w:val="43ED717F"/>
    <w:rsid w:val="441D59EC"/>
    <w:rsid w:val="44297DF1"/>
    <w:rsid w:val="444F0CF1"/>
    <w:rsid w:val="444F6ABB"/>
    <w:rsid w:val="44505B6A"/>
    <w:rsid w:val="44575D63"/>
    <w:rsid w:val="44750A73"/>
    <w:rsid w:val="44827AE4"/>
    <w:rsid w:val="44BD198E"/>
    <w:rsid w:val="44D36290"/>
    <w:rsid w:val="44D93A02"/>
    <w:rsid w:val="44D93E4D"/>
    <w:rsid w:val="44E259D0"/>
    <w:rsid w:val="44E7578E"/>
    <w:rsid w:val="44EB78ED"/>
    <w:rsid w:val="44F64955"/>
    <w:rsid w:val="44F650D1"/>
    <w:rsid w:val="45267343"/>
    <w:rsid w:val="452874B7"/>
    <w:rsid w:val="453C4016"/>
    <w:rsid w:val="454263F8"/>
    <w:rsid w:val="4549245F"/>
    <w:rsid w:val="455B7C86"/>
    <w:rsid w:val="45644F88"/>
    <w:rsid w:val="45663EEC"/>
    <w:rsid w:val="45664633"/>
    <w:rsid w:val="456E1CC7"/>
    <w:rsid w:val="45997039"/>
    <w:rsid w:val="459C784A"/>
    <w:rsid w:val="459F4D31"/>
    <w:rsid w:val="45A31D28"/>
    <w:rsid w:val="45A83A1A"/>
    <w:rsid w:val="45AF324E"/>
    <w:rsid w:val="45D618BC"/>
    <w:rsid w:val="45D6442B"/>
    <w:rsid w:val="45DF7F39"/>
    <w:rsid w:val="45F05EF4"/>
    <w:rsid w:val="45F353AE"/>
    <w:rsid w:val="45F91911"/>
    <w:rsid w:val="460407C8"/>
    <w:rsid w:val="46105AAD"/>
    <w:rsid w:val="4634499E"/>
    <w:rsid w:val="463544C8"/>
    <w:rsid w:val="465626E9"/>
    <w:rsid w:val="46772C66"/>
    <w:rsid w:val="467E7D08"/>
    <w:rsid w:val="468A6432"/>
    <w:rsid w:val="468D2D13"/>
    <w:rsid w:val="469B7F90"/>
    <w:rsid w:val="46A057FC"/>
    <w:rsid w:val="46A9277A"/>
    <w:rsid w:val="46B47B7A"/>
    <w:rsid w:val="46E40392"/>
    <w:rsid w:val="47172E36"/>
    <w:rsid w:val="473A1722"/>
    <w:rsid w:val="473A3BC1"/>
    <w:rsid w:val="473E6D37"/>
    <w:rsid w:val="473E7462"/>
    <w:rsid w:val="475045C6"/>
    <w:rsid w:val="47535B25"/>
    <w:rsid w:val="47546F3F"/>
    <w:rsid w:val="475B11F7"/>
    <w:rsid w:val="477D3A9F"/>
    <w:rsid w:val="477E515D"/>
    <w:rsid w:val="47876ACB"/>
    <w:rsid w:val="4797167C"/>
    <w:rsid w:val="479765AD"/>
    <w:rsid w:val="47A3098F"/>
    <w:rsid w:val="47D76AA1"/>
    <w:rsid w:val="47F20106"/>
    <w:rsid w:val="47F73895"/>
    <w:rsid w:val="47F83823"/>
    <w:rsid w:val="47FE26E5"/>
    <w:rsid w:val="4808136F"/>
    <w:rsid w:val="482C51BF"/>
    <w:rsid w:val="484854A2"/>
    <w:rsid w:val="484858E8"/>
    <w:rsid w:val="48581D9D"/>
    <w:rsid w:val="485C6420"/>
    <w:rsid w:val="48676E70"/>
    <w:rsid w:val="486A2B6C"/>
    <w:rsid w:val="486F3766"/>
    <w:rsid w:val="487C7107"/>
    <w:rsid w:val="487E2917"/>
    <w:rsid w:val="48842CBE"/>
    <w:rsid w:val="48892498"/>
    <w:rsid w:val="488B5471"/>
    <w:rsid w:val="48B92D00"/>
    <w:rsid w:val="48BA18BD"/>
    <w:rsid w:val="48BC10C7"/>
    <w:rsid w:val="48D37A77"/>
    <w:rsid w:val="48F23AAF"/>
    <w:rsid w:val="48F23EB0"/>
    <w:rsid w:val="48F64797"/>
    <w:rsid w:val="49377D64"/>
    <w:rsid w:val="493E697C"/>
    <w:rsid w:val="494630C8"/>
    <w:rsid w:val="4948240D"/>
    <w:rsid w:val="4949732B"/>
    <w:rsid w:val="49665049"/>
    <w:rsid w:val="497477F0"/>
    <w:rsid w:val="498700CC"/>
    <w:rsid w:val="49A04FF2"/>
    <w:rsid w:val="49B414BA"/>
    <w:rsid w:val="49B856B3"/>
    <w:rsid w:val="49C26489"/>
    <w:rsid w:val="49C41666"/>
    <w:rsid w:val="49EC0C25"/>
    <w:rsid w:val="49ED7C7F"/>
    <w:rsid w:val="49EF6AFA"/>
    <w:rsid w:val="49FD4C2F"/>
    <w:rsid w:val="49FE1D16"/>
    <w:rsid w:val="4A1D13F0"/>
    <w:rsid w:val="4A1F0AFE"/>
    <w:rsid w:val="4A292DBE"/>
    <w:rsid w:val="4A326ED6"/>
    <w:rsid w:val="4A6959D4"/>
    <w:rsid w:val="4A755B93"/>
    <w:rsid w:val="4A935000"/>
    <w:rsid w:val="4AA33355"/>
    <w:rsid w:val="4AAA6848"/>
    <w:rsid w:val="4AB67FBE"/>
    <w:rsid w:val="4AF8368B"/>
    <w:rsid w:val="4B0A455B"/>
    <w:rsid w:val="4B166829"/>
    <w:rsid w:val="4B2F36DC"/>
    <w:rsid w:val="4B3168A3"/>
    <w:rsid w:val="4B5768F1"/>
    <w:rsid w:val="4B5B0986"/>
    <w:rsid w:val="4B5C4264"/>
    <w:rsid w:val="4B6434F9"/>
    <w:rsid w:val="4B735281"/>
    <w:rsid w:val="4B834F12"/>
    <w:rsid w:val="4B8E455C"/>
    <w:rsid w:val="4BA57FEF"/>
    <w:rsid w:val="4BC451C2"/>
    <w:rsid w:val="4BD7745D"/>
    <w:rsid w:val="4BF74392"/>
    <w:rsid w:val="4C0766EA"/>
    <w:rsid w:val="4C082349"/>
    <w:rsid w:val="4C313266"/>
    <w:rsid w:val="4C510388"/>
    <w:rsid w:val="4C565FFF"/>
    <w:rsid w:val="4C7D77E4"/>
    <w:rsid w:val="4CC04BDE"/>
    <w:rsid w:val="4CC177E6"/>
    <w:rsid w:val="4CF92C24"/>
    <w:rsid w:val="4CFD0117"/>
    <w:rsid w:val="4CFD4C2A"/>
    <w:rsid w:val="4CFF555F"/>
    <w:rsid w:val="4D023A10"/>
    <w:rsid w:val="4D0F3861"/>
    <w:rsid w:val="4D2330FB"/>
    <w:rsid w:val="4D333BEB"/>
    <w:rsid w:val="4D374E4B"/>
    <w:rsid w:val="4D377CFB"/>
    <w:rsid w:val="4D4E355E"/>
    <w:rsid w:val="4D7001CF"/>
    <w:rsid w:val="4D74178F"/>
    <w:rsid w:val="4D7802F7"/>
    <w:rsid w:val="4DBC302A"/>
    <w:rsid w:val="4DBC530A"/>
    <w:rsid w:val="4DD77D4C"/>
    <w:rsid w:val="4DDB2601"/>
    <w:rsid w:val="4DE8278C"/>
    <w:rsid w:val="4DEB775B"/>
    <w:rsid w:val="4DEC3220"/>
    <w:rsid w:val="4DEC6190"/>
    <w:rsid w:val="4E24705F"/>
    <w:rsid w:val="4E2A40DA"/>
    <w:rsid w:val="4E331DEC"/>
    <w:rsid w:val="4E5B4BF1"/>
    <w:rsid w:val="4E9655E6"/>
    <w:rsid w:val="4EA44D24"/>
    <w:rsid w:val="4EE3174B"/>
    <w:rsid w:val="4EEC4701"/>
    <w:rsid w:val="4EF30408"/>
    <w:rsid w:val="4F264286"/>
    <w:rsid w:val="4F304831"/>
    <w:rsid w:val="4F607D17"/>
    <w:rsid w:val="4F6F6F39"/>
    <w:rsid w:val="4F7C2690"/>
    <w:rsid w:val="4F7C41B3"/>
    <w:rsid w:val="4F8E3452"/>
    <w:rsid w:val="4F9775EF"/>
    <w:rsid w:val="4F9F19E1"/>
    <w:rsid w:val="4FAA4F1D"/>
    <w:rsid w:val="4FAB2050"/>
    <w:rsid w:val="4FAC183B"/>
    <w:rsid w:val="501F22D0"/>
    <w:rsid w:val="50255ACE"/>
    <w:rsid w:val="503258F8"/>
    <w:rsid w:val="503B31EA"/>
    <w:rsid w:val="503E3DA5"/>
    <w:rsid w:val="504D033E"/>
    <w:rsid w:val="50584A85"/>
    <w:rsid w:val="506D29D1"/>
    <w:rsid w:val="5077683B"/>
    <w:rsid w:val="50786AE7"/>
    <w:rsid w:val="50815F58"/>
    <w:rsid w:val="50A87BF3"/>
    <w:rsid w:val="50AA4A96"/>
    <w:rsid w:val="50C91E4F"/>
    <w:rsid w:val="50D538B1"/>
    <w:rsid w:val="50E9377D"/>
    <w:rsid w:val="51086133"/>
    <w:rsid w:val="511042D3"/>
    <w:rsid w:val="51313733"/>
    <w:rsid w:val="514E103B"/>
    <w:rsid w:val="517544A2"/>
    <w:rsid w:val="51760D9F"/>
    <w:rsid w:val="51850D1D"/>
    <w:rsid w:val="519A5DC4"/>
    <w:rsid w:val="519D1EC4"/>
    <w:rsid w:val="51AD4FBF"/>
    <w:rsid w:val="51B87B0B"/>
    <w:rsid w:val="51DC0600"/>
    <w:rsid w:val="51E61CAF"/>
    <w:rsid w:val="51F13FD3"/>
    <w:rsid w:val="51F66F5E"/>
    <w:rsid w:val="51F96630"/>
    <w:rsid w:val="5207734D"/>
    <w:rsid w:val="524356E6"/>
    <w:rsid w:val="52486DB4"/>
    <w:rsid w:val="52562B5F"/>
    <w:rsid w:val="525E27C6"/>
    <w:rsid w:val="5272374D"/>
    <w:rsid w:val="52760662"/>
    <w:rsid w:val="52777CBB"/>
    <w:rsid w:val="52B67947"/>
    <w:rsid w:val="52CB6BA7"/>
    <w:rsid w:val="52CF5F21"/>
    <w:rsid w:val="52D702BA"/>
    <w:rsid w:val="52E54D7F"/>
    <w:rsid w:val="52EE75B6"/>
    <w:rsid w:val="53162121"/>
    <w:rsid w:val="531A7A8D"/>
    <w:rsid w:val="531F44E1"/>
    <w:rsid w:val="53240C9D"/>
    <w:rsid w:val="53247C80"/>
    <w:rsid w:val="532A19F4"/>
    <w:rsid w:val="533C154B"/>
    <w:rsid w:val="533D23A7"/>
    <w:rsid w:val="535606E5"/>
    <w:rsid w:val="53570D94"/>
    <w:rsid w:val="536F7EE5"/>
    <w:rsid w:val="5370099C"/>
    <w:rsid w:val="538273B5"/>
    <w:rsid w:val="5393121F"/>
    <w:rsid w:val="53A12F74"/>
    <w:rsid w:val="53AE3201"/>
    <w:rsid w:val="53BA091E"/>
    <w:rsid w:val="53BE6F5C"/>
    <w:rsid w:val="53E13866"/>
    <w:rsid w:val="53FB284D"/>
    <w:rsid w:val="54102F76"/>
    <w:rsid w:val="5430066D"/>
    <w:rsid w:val="54337405"/>
    <w:rsid w:val="54441E47"/>
    <w:rsid w:val="546C1862"/>
    <w:rsid w:val="547B6380"/>
    <w:rsid w:val="54857AE2"/>
    <w:rsid w:val="54BA1306"/>
    <w:rsid w:val="54E532C6"/>
    <w:rsid w:val="54F07A7E"/>
    <w:rsid w:val="54F3025D"/>
    <w:rsid w:val="54FA3D40"/>
    <w:rsid w:val="55184872"/>
    <w:rsid w:val="552568EC"/>
    <w:rsid w:val="552868F3"/>
    <w:rsid w:val="552E560E"/>
    <w:rsid w:val="552F3970"/>
    <w:rsid w:val="555D4DB9"/>
    <w:rsid w:val="558278B9"/>
    <w:rsid w:val="55836670"/>
    <w:rsid w:val="558A130B"/>
    <w:rsid w:val="55962E49"/>
    <w:rsid w:val="55974555"/>
    <w:rsid w:val="559B610C"/>
    <w:rsid w:val="559E2B2A"/>
    <w:rsid w:val="55A14824"/>
    <w:rsid w:val="55A8228B"/>
    <w:rsid w:val="55AD3AE4"/>
    <w:rsid w:val="55B85D2A"/>
    <w:rsid w:val="55CC299D"/>
    <w:rsid w:val="55D466DD"/>
    <w:rsid w:val="55D80B32"/>
    <w:rsid w:val="55F1796F"/>
    <w:rsid w:val="561C5FB1"/>
    <w:rsid w:val="56313BBA"/>
    <w:rsid w:val="56583B0D"/>
    <w:rsid w:val="566C3C62"/>
    <w:rsid w:val="567512EA"/>
    <w:rsid w:val="56791160"/>
    <w:rsid w:val="569842AE"/>
    <w:rsid w:val="56AC5E88"/>
    <w:rsid w:val="56B742C0"/>
    <w:rsid w:val="56C842D2"/>
    <w:rsid w:val="56D46D25"/>
    <w:rsid w:val="56EA1FA7"/>
    <w:rsid w:val="56FF316D"/>
    <w:rsid w:val="571577B8"/>
    <w:rsid w:val="573E5923"/>
    <w:rsid w:val="57405394"/>
    <w:rsid w:val="57532B96"/>
    <w:rsid w:val="57535C82"/>
    <w:rsid w:val="577444DE"/>
    <w:rsid w:val="577F622F"/>
    <w:rsid w:val="5788010B"/>
    <w:rsid w:val="57A30BB0"/>
    <w:rsid w:val="57A417F1"/>
    <w:rsid w:val="57A42B22"/>
    <w:rsid w:val="57BE2D13"/>
    <w:rsid w:val="57CA08EC"/>
    <w:rsid w:val="57D91514"/>
    <w:rsid w:val="57F51CD2"/>
    <w:rsid w:val="57FB4045"/>
    <w:rsid w:val="580D7222"/>
    <w:rsid w:val="583A3DA6"/>
    <w:rsid w:val="583A5553"/>
    <w:rsid w:val="583B1060"/>
    <w:rsid w:val="5844550F"/>
    <w:rsid w:val="58445FB5"/>
    <w:rsid w:val="585148CE"/>
    <w:rsid w:val="58691284"/>
    <w:rsid w:val="586E1833"/>
    <w:rsid w:val="587A56BE"/>
    <w:rsid w:val="588206B6"/>
    <w:rsid w:val="58A222AC"/>
    <w:rsid w:val="58BC60B7"/>
    <w:rsid w:val="58C16D53"/>
    <w:rsid w:val="58D11513"/>
    <w:rsid w:val="58DE61FC"/>
    <w:rsid w:val="590B266E"/>
    <w:rsid w:val="59236F65"/>
    <w:rsid w:val="592B63B5"/>
    <w:rsid w:val="59635C0F"/>
    <w:rsid w:val="59674F79"/>
    <w:rsid w:val="598249F4"/>
    <w:rsid w:val="59A453ED"/>
    <w:rsid w:val="59A57184"/>
    <w:rsid w:val="59AA6A90"/>
    <w:rsid w:val="59C00501"/>
    <w:rsid w:val="59D17848"/>
    <w:rsid w:val="59F91988"/>
    <w:rsid w:val="5A021438"/>
    <w:rsid w:val="5A076750"/>
    <w:rsid w:val="5A086AB5"/>
    <w:rsid w:val="5A2F6A7F"/>
    <w:rsid w:val="5A335790"/>
    <w:rsid w:val="5A611F22"/>
    <w:rsid w:val="5A615F09"/>
    <w:rsid w:val="5A7261CE"/>
    <w:rsid w:val="5A7A5B64"/>
    <w:rsid w:val="5A846527"/>
    <w:rsid w:val="5A897DE4"/>
    <w:rsid w:val="5A8B0ED3"/>
    <w:rsid w:val="5A9160FD"/>
    <w:rsid w:val="5A977CD2"/>
    <w:rsid w:val="5A9E21A0"/>
    <w:rsid w:val="5AC90D6E"/>
    <w:rsid w:val="5AD54FCD"/>
    <w:rsid w:val="5AD81CC6"/>
    <w:rsid w:val="5ADB4E57"/>
    <w:rsid w:val="5AF118E2"/>
    <w:rsid w:val="5B071348"/>
    <w:rsid w:val="5B173C1B"/>
    <w:rsid w:val="5B222619"/>
    <w:rsid w:val="5B2D08AE"/>
    <w:rsid w:val="5B336A8A"/>
    <w:rsid w:val="5B71387A"/>
    <w:rsid w:val="5B7A2781"/>
    <w:rsid w:val="5B8865A7"/>
    <w:rsid w:val="5B940134"/>
    <w:rsid w:val="5BA64D01"/>
    <w:rsid w:val="5BB7518B"/>
    <w:rsid w:val="5BBA7702"/>
    <w:rsid w:val="5BC50AB8"/>
    <w:rsid w:val="5BD57300"/>
    <w:rsid w:val="5BDD66E9"/>
    <w:rsid w:val="5BF22E87"/>
    <w:rsid w:val="5BFC4508"/>
    <w:rsid w:val="5BFD57B9"/>
    <w:rsid w:val="5C10716F"/>
    <w:rsid w:val="5C121003"/>
    <w:rsid w:val="5C2A4C4E"/>
    <w:rsid w:val="5C2D0B5F"/>
    <w:rsid w:val="5C3E0769"/>
    <w:rsid w:val="5C49718F"/>
    <w:rsid w:val="5C4E3B99"/>
    <w:rsid w:val="5C544D26"/>
    <w:rsid w:val="5C76519F"/>
    <w:rsid w:val="5C827217"/>
    <w:rsid w:val="5C8B07C4"/>
    <w:rsid w:val="5C987F18"/>
    <w:rsid w:val="5CB01F7F"/>
    <w:rsid w:val="5CC4318E"/>
    <w:rsid w:val="5CCC23FF"/>
    <w:rsid w:val="5CD206BD"/>
    <w:rsid w:val="5CD74024"/>
    <w:rsid w:val="5CD77FD4"/>
    <w:rsid w:val="5CD95D3D"/>
    <w:rsid w:val="5CF83941"/>
    <w:rsid w:val="5CFA0C68"/>
    <w:rsid w:val="5D1F5027"/>
    <w:rsid w:val="5D3B1EF7"/>
    <w:rsid w:val="5D3E3A12"/>
    <w:rsid w:val="5D475F49"/>
    <w:rsid w:val="5D4D21FD"/>
    <w:rsid w:val="5D654BBE"/>
    <w:rsid w:val="5D72794A"/>
    <w:rsid w:val="5D757EAE"/>
    <w:rsid w:val="5D772C67"/>
    <w:rsid w:val="5D9F34AA"/>
    <w:rsid w:val="5DCC4454"/>
    <w:rsid w:val="5DD67A7B"/>
    <w:rsid w:val="5DDB01AE"/>
    <w:rsid w:val="5DDB01D6"/>
    <w:rsid w:val="5DF80BF7"/>
    <w:rsid w:val="5E0824B7"/>
    <w:rsid w:val="5E082656"/>
    <w:rsid w:val="5E085490"/>
    <w:rsid w:val="5E177C09"/>
    <w:rsid w:val="5E193C1E"/>
    <w:rsid w:val="5E244A0A"/>
    <w:rsid w:val="5E2F1F87"/>
    <w:rsid w:val="5E305464"/>
    <w:rsid w:val="5E4023C6"/>
    <w:rsid w:val="5E4068AF"/>
    <w:rsid w:val="5E551D3D"/>
    <w:rsid w:val="5E6E27B8"/>
    <w:rsid w:val="5E72677F"/>
    <w:rsid w:val="5E8038A0"/>
    <w:rsid w:val="5EA40EF5"/>
    <w:rsid w:val="5EFC0797"/>
    <w:rsid w:val="5F150701"/>
    <w:rsid w:val="5F1C2D04"/>
    <w:rsid w:val="5F2C7A80"/>
    <w:rsid w:val="5F44442B"/>
    <w:rsid w:val="5F4F4BA1"/>
    <w:rsid w:val="5F7619CC"/>
    <w:rsid w:val="5F7E365B"/>
    <w:rsid w:val="5F801146"/>
    <w:rsid w:val="5F804836"/>
    <w:rsid w:val="5F8765F6"/>
    <w:rsid w:val="5F8A166C"/>
    <w:rsid w:val="5F9750D8"/>
    <w:rsid w:val="5FB66E24"/>
    <w:rsid w:val="5FB7318E"/>
    <w:rsid w:val="5FCE17AC"/>
    <w:rsid w:val="601E1EF4"/>
    <w:rsid w:val="601E6BDB"/>
    <w:rsid w:val="601F7432"/>
    <w:rsid w:val="602D3AD4"/>
    <w:rsid w:val="60327E85"/>
    <w:rsid w:val="60580B7C"/>
    <w:rsid w:val="605C38CE"/>
    <w:rsid w:val="60611A1B"/>
    <w:rsid w:val="6061733C"/>
    <w:rsid w:val="6069012C"/>
    <w:rsid w:val="606D6B4E"/>
    <w:rsid w:val="606E0806"/>
    <w:rsid w:val="60752495"/>
    <w:rsid w:val="609B5728"/>
    <w:rsid w:val="60A95166"/>
    <w:rsid w:val="60AC74BD"/>
    <w:rsid w:val="60BF50C5"/>
    <w:rsid w:val="60D359D2"/>
    <w:rsid w:val="60D5067E"/>
    <w:rsid w:val="60D9628B"/>
    <w:rsid w:val="60E26FDA"/>
    <w:rsid w:val="60FA3995"/>
    <w:rsid w:val="60FE03A4"/>
    <w:rsid w:val="61106EE5"/>
    <w:rsid w:val="611A5CC7"/>
    <w:rsid w:val="61256D47"/>
    <w:rsid w:val="61340826"/>
    <w:rsid w:val="616D63B3"/>
    <w:rsid w:val="61724269"/>
    <w:rsid w:val="6173578D"/>
    <w:rsid w:val="61743F16"/>
    <w:rsid w:val="61883F69"/>
    <w:rsid w:val="6189012F"/>
    <w:rsid w:val="61AF7241"/>
    <w:rsid w:val="61C20FD4"/>
    <w:rsid w:val="61C83CE2"/>
    <w:rsid w:val="61CF0461"/>
    <w:rsid w:val="62045934"/>
    <w:rsid w:val="62162278"/>
    <w:rsid w:val="621920B3"/>
    <w:rsid w:val="621B1CD3"/>
    <w:rsid w:val="621E570E"/>
    <w:rsid w:val="62480B55"/>
    <w:rsid w:val="624B69D9"/>
    <w:rsid w:val="624E0CA5"/>
    <w:rsid w:val="624E5B4F"/>
    <w:rsid w:val="625E720E"/>
    <w:rsid w:val="627371DB"/>
    <w:rsid w:val="62A06720"/>
    <w:rsid w:val="62AC6052"/>
    <w:rsid w:val="62AD65EE"/>
    <w:rsid w:val="62BE06AE"/>
    <w:rsid w:val="62EA6F99"/>
    <w:rsid w:val="62EE4CB5"/>
    <w:rsid w:val="62F448E9"/>
    <w:rsid w:val="62FB7786"/>
    <w:rsid w:val="62FC69E9"/>
    <w:rsid w:val="630144A6"/>
    <w:rsid w:val="630E2682"/>
    <w:rsid w:val="631C05A8"/>
    <w:rsid w:val="631C683A"/>
    <w:rsid w:val="63291105"/>
    <w:rsid w:val="63293BB6"/>
    <w:rsid w:val="632B61DD"/>
    <w:rsid w:val="632F4F11"/>
    <w:rsid w:val="634B2F7A"/>
    <w:rsid w:val="634C1CA1"/>
    <w:rsid w:val="63545951"/>
    <w:rsid w:val="635F5FE2"/>
    <w:rsid w:val="63904C88"/>
    <w:rsid w:val="63AC0512"/>
    <w:rsid w:val="63B21ACF"/>
    <w:rsid w:val="63BE2F2B"/>
    <w:rsid w:val="63BF4138"/>
    <w:rsid w:val="63CF5B74"/>
    <w:rsid w:val="63F47E17"/>
    <w:rsid w:val="63FF6D9D"/>
    <w:rsid w:val="64152C81"/>
    <w:rsid w:val="641968A3"/>
    <w:rsid w:val="641A103A"/>
    <w:rsid w:val="64283B58"/>
    <w:rsid w:val="642C2479"/>
    <w:rsid w:val="643067C0"/>
    <w:rsid w:val="644472F8"/>
    <w:rsid w:val="644628D6"/>
    <w:rsid w:val="644E3F5E"/>
    <w:rsid w:val="6450004A"/>
    <w:rsid w:val="64543F50"/>
    <w:rsid w:val="64583328"/>
    <w:rsid w:val="645F5423"/>
    <w:rsid w:val="64650567"/>
    <w:rsid w:val="64693939"/>
    <w:rsid w:val="646F432A"/>
    <w:rsid w:val="647E1BBD"/>
    <w:rsid w:val="64832B23"/>
    <w:rsid w:val="648522FF"/>
    <w:rsid w:val="64946874"/>
    <w:rsid w:val="64A94863"/>
    <w:rsid w:val="64AA0C40"/>
    <w:rsid w:val="64BC2A24"/>
    <w:rsid w:val="64BC3708"/>
    <w:rsid w:val="64C0526E"/>
    <w:rsid w:val="64C25107"/>
    <w:rsid w:val="64CC0204"/>
    <w:rsid w:val="64EE5825"/>
    <w:rsid w:val="65097D18"/>
    <w:rsid w:val="650B5800"/>
    <w:rsid w:val="651D31B9"/>
    <w:rsid w:val="65261602"/>
    <w:rsid w:val="653E093C"/>
    <w:rsid w:val="6549409F"/>
    <w:rsid w:val="656254DC"/>
    <w:rsid w:val="65662BF3"/>
    <w:rsid w:val="656663C0"/>
    <w:rsid w:val="656F33AD"/>
    <w:rsid w:val="657B48DB"/>
    <w:rsid w:val="658E06C0"/>
    <w:rsid w:val="659F70BA"/>
    <w:rsid w:val="65A14932"/>
    <w:rsid w:val="65C909D0"/>
    <w:rsid w:val="65CB775D"/>
    <w:rsid w:val="65CF2283"/>
    <w:rsid w:val="65E75B72"/>
    <w:rsid w:val="65EE4292"/>
    <w:rsid w:val="66131CA8"/>
    <w:rsid w:val="66152071"/>
    <w:rsid w:val="661A2D3D"/>
    <w:rsid w:val="66282D46"/>
    <w:rsid w:val="662E33A1"/>
    <w:rsid w:val="66300D2F"/>
    <w:rsid w:val="66346D08"/>
    <w:rsid w:val="66461CCD"/>
    <w:rsid w:val="66634D21"/>
    <w:rsid w:val="66637830"/>
    <w:rsid w:val="66812FA5"/>
    <w:rsid w:val="66864FF7"/>
    <w:rsid w:val="66944DB6"/>
    <w:rsid w:val="669C2C2F"/>
    <w:rsid w:val="66CD18F2"/>
    <w:rsid w:val="66CD5551"/>
    <w:rsid w:val="66DC389D"/>
    <w:rsid w:val="66ED1DEF"/>
    <w:rsid w:val="66F03F48"/>
    <w:rsid w:val="66F122EE"/>
    <w:rsid w:val="670B04F0"/>
    <w:rsid w:val="67220826"/>
    <w:rsid w:val="672E533A"/>
    <w:rsid w:val="673D37C7"/>
    <w:rsid w:val="67432463"/>
    <w:rsid w:val="674F3A6F"/>
    <w:rsid w:val="6755091F"/>
    <w:rsid w:val="675F3FD1"/>
    <w:rsid w:val="67630EEE"/>
    <w:rsid w:val="67692ED2"/>
    <w:rsid w:val="67771966"/>
    <w:rsid w:val="67863789"/>
    <w:rsid w:val="67A23BF6"/>
    <w:rsid w:val="67AE694C"/>
    <w:rsid w:val="67E37719"/>
    <w:rsid w:val="67E87DD2"/>
    <w:rsid w:val="67F73204"/>
    <w:rsid w:val="67FE20E1"/>
    <w:rsid w:val="680635F8"/>
    <w:rsid w:val="681079CC"/>
    <w:rsid w:val="6828738E"/>
    <w:rsid w:val="6833640A"/>
    <w:rsid w:val="68455772"/>
    <w:rsid w:val="687D042E"/>
    <w:rsid w:val="68816C72"/>
    <w:rsid w:val="6888637C"/>
    <w:rsid w:val="68B623BA"/>
    <w:rsid w:val="68B811DC"/>
    <w:rsid w:val="68D1130D"/>
    <w:rsid w:val="68D47FCF"/>
    <w:rsid w:val="68D812BC"/>
    <w:rsid w:val="68E124A4"/>
    <w:rsid w:val="68F049CA"/>
    <w:rsid w:val="6909782B"/>
    <w:rsid w:val="692D2F07"/>
    <w:rsid w:val="693067A1"/>
    <w:rsid w:val="695A4138"/>
    <w:rsid w:val="69644F8B"/>
    <w:rsid w:val="697E584E"/>
    <w:rsid w:val="698360A8"/>
    <w:rsid w:val="698B65A2"/>
    <w:rsid w:val="698E3787"/>
    <w:rsid w:val="69A525AC"/>
    <w:rsid w:val="69AA2815"/>
    <w:rsid w:val="69AB7672"/>
    <w:rsid w:val="69B5361F"/>
    <w:rsid w:val="69B72BDF"/>
    <w:rsid w:val="69E00704"/>
    <w:rsid w:val="69E75E8E"/>
    <w:rsid w:val="69E9133A"/>
    <w:rsid w:val="69EE1605"/>
    <w:rsid w:val="6A070720"/>
    <w:rsid w:val="6A302099"/>
    <w:rsid w:val="6A3D0C73"/>
    <w:rsid w:val="6A471FB7"/>
    <w:rsid w:val="6A4E7C78"/>
    <w:rsid w:val="6A5462B4"/>
    <w:rsid w:val="6A6431EF"/>
    <w:rsid w:val="6A7B6414"/>
    <w:rsid w:val="6AC81A43"/>
    <w:rsid w:val="6B116C51"/>
    <w:rsid w:val="6B1924EE"/>
    <w:rsid w:val="6B3A4E2A"/>
    <w:rsid w:val="6B3B303D"/>
    <w:rsid w:val="6B461091"/>
    <w:rsid w:val="6B552EEB"/>
    <w:rsid w:val="6B664879"/>
    <w:rsid w:val="6B7406AF"/>
    <w:rsid w:val="6B785A7F"/>
    <w:rsid w:val="6B7D4222"/>
    <w:rsid w:val="6B87058C"/>
    <w:rsid w:val="6B871D42"/>
    <w:rsid w:val="6B97109A"/>
    <w:rsid w:val="6BAC064F"/>
    <w:rsid w:val="6BD65158"/>
    <w:rsid w:val="6BFF5911"/>
    <w:rsid w:val="6C0050C8"/>
    <w:rsid w:val="6C050E20"/>
    <w:rsid w:val="6C21168A"/>
    <w:rsid w:val="6C2735F5"/>
    <w:rsid w:val="6C4467B4"/>
    <w:rsid w:val="6C5606BD"/>
    <w:rsid w:val="6C7C00C9"/>
    <w:rsid w:val="6C951BC0"/>
    <w:rsid w:val="6C99371D"/>
    <w:rsid w:val="6CC27DA3"/>
    <w:rsid w:val="6CCB5920"/>
    <w:rsid w:val="6CCD2558"/>
    <w:rsid w:val="6CDC5135"/>
    <w:rsid w:val="6CE32BC1"/>
    <w:rsid w:val="6CE95C28"/>
    <w:rsid w:val="6CF83DF1"/>
    <w:rsid w:val="6CFB274B"/>
    <w:rsid w:val="6D011113"/>
    <w:rsid w:val="6D0B2901"/>
    <w:rsid w:val="6D100911"/>
    <w:rsid w:val="6D1056D3"/>
    <w:rsid w:val="6D3E7C4E"/>
    <w:rsid w:val="6D504B31"/>
    <w:rsid w:val="6D6C4F6D"/>
    <w:rsid w:val="6D6D12B2"/>
    <w:rsid w:val="6D7D33B9"/>
    <w:rsid w:val="6DA91F80"/>
    <w:rsid w:val="6DC5184A"/>
    <w:rsid w:val="6DCB2D4E"/>
    <w:rsid w:val="6DE16EFE"/>
    <w:rsid w:val="6E0C30E4"/>
    <w:rsid w:val="6E114D6C"/>
    <w:rsid w:val="6E160E05"/>
    <w:rsid w:val="6E404E7A"/>
    <w:rsid w:val="6E436B3A"/>
    <w:rsid w:val="6E4D6730"/>
    <w:rsid w:val="6E4F06EB"/>
    <w:rsid w:val="6E564084"/>
    <w:rsid w:val="6E6106EA"/>
    <w:rsid w:val="6E627223"/>
    <w:rsid w:val="6E6A20E2"/>
    <w:rsid w:val="6E6A2D81"/>
    <w:rsid w:val="6E987CB8"/>
    <w:rsid w:val="6EAC3BDC"/>
    <w:rsid w:val="6EB72023"/>
    <w:rsid w:val="6EBF1428"/>
    <w:rsid w:val="6EF23FBD"/>
    <w:rsid w:val="6EF94451"/>
    <w:rsid w:val="6EFB4B7F"/>
    <w:rsid w:val="6EFC006F"/>
    <w:rsid w:val="6F1828E1"/>
    <w:rsid w:val="6F183A85"/>
    <w:rsid w:val="6F23094D"/>
    <w:rsid w:val="6F352447"/>
    <w:rsid w:val="6F5B1F95"/>
    <w:rsid w:val="6F906DA3"/>
    <w:rsid w:val="6F99576C"/>
    <w:rsid w:val="6F9D290B"/>
    <w:rsid w:val="6FAF766B"/>
    <w:rsid w:val="6FBD57FC"/>
    <w:rsid w:val="6FD61E55"/>
    <w:rsid w:val="6FDA114F"/>
    <w:rsid w:val="6FE74EC1"/>
    <w:rsid w:val="6FF34092"/>
    <w:rsid w:val="6FF63927"/>
    <w:rsid w:val="7017703F"/>
    <w:rsid w:val="701B4B86"/>
    <w:rsid w:val="701B6BAF"/>
    <w:rsid w:val="701D34B5"/>
    <w:rsid w:val="707073DB"/>
    <w:rsid w:val="70744F72"/>
    <w:rsid w:val="70800E38"/>
    <w:rsid w:val="708A0206"/>
    <w:rsid w:val="70A90316"/>
    <w:rsid w:val="70B442E1"/>
    <w:rsid w:val="70B767A8"/>
    <w:rsid w:val="70BA106D"/>
    <w:rsid w:val="70C4101E"/>
    <w:rsid w:val="70E22228"/>
    <w:rsid w:val="70ED346C"/>
    <w:rsid w:val="70F43A36"/>
    <w:rsid w:val="71015894"/>
    <w:rsid w:val="711C678F"/>
    <w:rsid w:val="712732FA"/>
    <w:rsid w:val="712B5F40"/>
    <w:rsid w:val="71441992"/>
    <w:rsid w:val="71503577"/>
    <w:rsid w:val="71686C00"/>
    <w:rsid w:val="71857ED5"/>
    <w:rsid w:val="71883C3E"/>
    <w:rsid w:val="71DF48F1"/>
    <w:rsid w:val="71EF2564"/>
    <w:rsid w:val="71F34CF3"/>
    <w:rsid w:val="71F77588"/>
    <w:rsid w:val="72041A47"/>
    <w:rsid w:val="72257810"/>
    <w:rsid w:val="72327587"/>
    <w:rsid w:val="72447798"/>
    <w:rsid w:val="72506860"/>
    <w:rsid w:val="725F5B0D"/>
    <w:rsid w:val="72653DBD"/>
    <w:rsid w:val="72734984"/>
    <w:rsid w:val="727C2867"/>
    <w:rsid w:val="72906589"/>
    <w:rsid w:val="72A22095"/>
    <w:rsid w:val="72A7711B"/>
    <w:rsid w:val="72AA7C3B"/>
    <w:rsid w:val="72CB04E9"/>
    <w:rsid w:val="72E014DD"/>
    <w:rsid w:val="72E801A7"/>
    <w:rsid w:val="72F36939"/>
    <w:rsid w:val="73311B1F"/>
    <w:rsid w:val="733345DD"/>
    <w:rsid w:val="733A3F05"/>
    <w:rsid w:val="73563C3E"/>
    <w:rsid w:val="736B551B"/>
    <w:rsid w:val="73744CD1"/>
    <w:rsid w:val="73A25205"/>
    <w:rsid w:val="73AC1C67"/>
    <w:rsid w:val="73AD5284"/>
    <w:rsid w:val="73B148CF"/>
    <w:rsid w:val="73B94230"/>
    <w:rsid w:val="73D17CB2"/>
    <w:rsid w:val="7409548F"/>
    <w:rsid w:val="74125365"/>
    <w:rsid w:val="74131D2F"/>
    <w:rsid w:val="741E7D42"/>
    <w:rsid w:val="742017E2"/>
    <w:rsid w:val="74390A86"/>
    <w:rsid w:val="743B06B3"/>
    <w:rsid w:val="7444692C"/>
    <w:rsid w:val="744E0953"/>
    <w:rsid w:val="744E7439"/>
    <w:rsid w:val="745572C6"/>
    <w:rsid w:val="7458059F"/>
    <w:rsid w:val="74587B5F"/>
    <w:rsid w:val="746225DD"/>
    <w:rsid w:val="74655CE0"/>
    <w:rsid w:val="74684627"/>
    <w:rsid w:val="74687A51"/>
    <w:rsid w:val="746F698E"/>
    <w:rsid w:val="747A0BCF"/>
    <w:rsid w:val="747E5B27"/>
    <w:rsid w:val="74834932"/>
    <w:rsid w:val="7491395E"/>
    <w:rsid w:val="7493737A"/>
    <w:rsid w:val="74953259"/>
    <w:rsid w:val="74C632FC"/>
    <w:rsid w:val="74CD3BD1"/>
    <w:rsid w:val="74EE07C0"/>
    <w:rsid w:val="74F07160"/>
    <w:rsid w:val="750C76C7"/>
    <w:rsid w:val="750E65E2"/>
    <w:rsid w:val="750F7F0F"/>
    <w:rsid w:val="7530049D"/>
    <w:rsid w:val="75335B53"/>
    <w:rsid w:val="75564E08"/>
    <w:rsid w:val="75617908"/>
    <w:rsid w:val="75794A8F"/>
    <w:rsid w:val="757A3663"/>
    <w:rsid w:val="758932A2"/>
    <w:rsid w:val="7594195E"/>
    <w:rsid w:val="75A33803"/>
    <w:rsid w:val="75AB4DAA"/>
    <w:rsid w:val="75AE01D0"/>
    <w:rsid w:val="75C12967"/>
    <w:rsid w:val="75DA6797"/>
    <w:rsid w:val="76067AB8"/>
    <w:rsid w:val="7616314D"/>
    <w:rsid w:val="76612469"/>
    <w:rsid w:val="768F4713"/>
    <w:rsid w:val="76A41293"/>
    <w:rsid w:val="76B7747A"/>
    <w:rsid w:val="76C00FC0"/>
    <w:rsid w:val="76CF6310"/>
    <w:rsid w:val="77031B6A"/>
    <w:rsid w:val="770E687E"/>
    <w:rsid w:val="7719712A"/>
    <w:rsid w:val="772644D7"/>
    <w:rsid w:val="77323D3E"/>
    <w:rsid w:val="773A666F"/>
    <w:rsid w:val="773C0009"/>
    <w:rsid w:val="775824D4"/>
    <w:rsid w:val="776256EE"/>
    <w:rsid w:val="7770702C"/>
    <w:rsid w:val="778821D2"/>
    <w:rsid w:val="77A336DE"/>
    <w:rsid w:val="77C03EE1"/>
    <w:rsid w:val="77C675A6"/>
    <w:rsid w:val="77C76FA2"/>
    <w:rsid w:val="77D325A5"/>
    <w:rsid w:val="77D44F7D"/>
    <w:rsid w:val="77D74432"/>
    <w:rsid w:val="77E0557C"/>
    <w:rsid w:val="77EA2EF4"/>
    <w:rsid w:val="77EB4573"/>
    <w:rsid w:val="78066794"/>
    <w:rsid w:val="781017C7"/>
    <w:rsid w:val="78262182"/>
    <w:rsid w:val="78486777"/>
    <w:rsid w:val="784B6652"/>
    <w:rsid w:val="78506780"/>
    <w:rsid w:val="78605C69"/>
    <w:rsid w:val="78994365"/>
    <w:rsid w:val="78A91D35"/>
    <w:rsid w:val="78C33346"/>
    <w:rsid w:val="78CD34D2"/>
    <w:rsid w:val="78CE7E0B"/>
    <w:rsid w:val="78D10442"/>
    <w:rsid w:val="78DC476E"/>
    <w:rsid w:val="78E8341E"/>
    <w:rsid w:val="78F808D2"/>
    <w:rsid w:val="7904739C"/>
    <w:rsid w:val="79251E77"/>
    <w:rsid w:val="79327ED0"/>
    <w:rsid w:val="79382DB3"/>
    <w:rsid w:val="794274F3"/>
    <w:rsid w:val="794368EE"/>
    <w:rsid w:val="79454F6B"/>
    <w:rsid w:val="795A7877"/>
    <w:rsid w:val="79610467"/>
    <w:rsid w:val="796B5EBD"/>
    <w:rsid w:val="797A3A1F"/>
    <w:rsid w:val="79873C8B"/>
    <w:rsid w:val="79DA4E2F"/>
    <w:rsid w:val="79E93680"/>
    <w:rsid w:val="7A073C57"/>
    <w:rsid w:val="7A2C4C21"/>
    <w:rsid w:val="7A2E231B"/>
    <w:rsid w:val="7A421102"/>
    <w:rsid w:val="7A500203"/>
    <w:rsid w:val="7A5A48CA"/>
    <w:rsid w:val="7A737E32"/>
    <w:rsid w:val="7AA50EBD"/>
    <w:rsid w:val="7AA63270"/>
    <w:rsid w:val="7AB65E30"/>
    <w:rsid w:val="7ABA4423"/>
    <w:rsid w:val="7AE5600A"/>
    <w:rsid w:val="7AFD560D"/>
    <w:rsid w:val="7B461925"/>
    <w:rsid w:val="7B46461E"/>
    <w:rsid w:val="7B6908E3"/>
    <w:rsid w:val="7B7503A8"/>
    <w:rsid w:val="7B7B6EFC"/>
    <w:rsid w:val="7B7C22D9"/>
    <w:rsid w:val="7B7D7E80"/>
    <w:rsid w:val="7B833498"/>
    <w:rsid w:val="7B8713CA"/>
    <w:rsid w:val="7B8C0BA2"/>
    <w:rsid w:val="7B8D73DA"/>
    <w:rsid w:val="7B9E1B5B"/>
    <w:rsid w:val="7BAC0CF8"/>
    <w:rsid w:val="7BCB6156"/>
    <w:rsid w:val="7BCD37E5"/>
    <w:rsid w:val="7BDC453F"/>
    <w:rsid w:val="7BF9195E"/>
    <w:rsid w:val="7BFC14A3"/>
    <w:rsid w:val="7C0463D5"/>
    <w:rsid w:val="7C251392"/>
    <w:rsid w:val="7C2879AC"/>
    <w:rsid w:val="7C2E3228"/>
    <w:rsid w:val="7C4E6756"/>
    <w:rsid w:val="7C89254B"/>
    <w:rsid w:val="7CAF777F"/>
    <w:rsid w:val="7CB82A3C"/>
    <w:rsid w:val="7CC76982"/>
    <w:rsid w:val="7CD15FF2"/>
    <w:rsid w:val="7CFD48A0"/>
    <w:rsid w:val="7D1856B2"/>
    <w:rsid w:val="7D2A7768"/>
    <w:rsid w:val="7D2F6998"/>
    <w:rsid w:val="7D530C2C"/>
    <w:rsid w:val="7D53185D"/>
    <w:rsid w:val="7D5F2B71"/>
    <w:rsid w:val="7D6637D4"/>
    <w:rsid w:val="7D7B317E"/>
    <w:rsid w:val="7D801C99"/>
    <w:rsid w:val="7D8117D1"/>
    <w:rsid w:val="7D812B89"/>
    <w:rsid w:val="7DDE0929"/>
    <w:rsid w:val="7DE340FF"/>
    <w:rsid w:val="7E1E3BE1"/>
    <w:rsid w:val="7E227452"/>
    <w:rsid w:val="7E453324"/>
    <w:rsid w:val="7E51633F"/>
    <w:rsid w:val="7E524D10"/>
    <w:rsid w:val="7E7069EF"/>
    <w:rsid w:val="7E7D47CB"/>
    <w:rsid w:val="7E8F46AD"/>
    <w:rsid w:val="7EA11A7E"/>
    <w:rsid w:val="7EBD480D"/>
    <w:rsid w:val="7ED264B1"/>
    <w:rsid w:val="7EE47B87"/>
    <w:rsid w:val="7F017921"/>
    <w:rsid w:val="7F0A39EA"/>
    <w:rsid w:val="7F100FF0"/>
    <w:rsid w:val="7F12563A"/>
    <w:rsid w:val="7F167BA0"/>
    <w:rsid w:val="7F362A32"/>
    <w:rsid w:val="7F413D49"/>
    <w:rsid w:val="7F467AB0"/>
    <w:rsid w:val="7F497521"/>
    <w:rsid w:val="7F6350FA"/>
    <w:rsid w:val="7F721AF9"/>
    <w:rsid w:val="7F767CF1"/>
    <w:rsid w:val="7F816D8D"/>
    <w:rsid w:val="7FA717E2"/>
    <w:rsid w:val="7FB76404"/>
    <w:rsid w:val="7FEA6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a6">
    <w:name w:val="Body Text Indent"/>
    <w:basedOn w:val="a"/>
    <w:uiPriority w:val="99"/>
    <w:unhideWhenUsed/>
    <w:qFormat/>
    <w:pPr>
      <w:ind w:firstLineChars="2250" w:firstLine="7200"/>
    </w:pPr>
    <w:rPr>
      <w:rFonts w:eastAsia="宋体"/>
    </w:rPr>
  </w:style>
  <w:style w:type="paragraph" w:styleId="a7">
    <w:name w:val="Balloon Text"/>
    <w:basedOn w:val="a"/>
    <w:link w:val="Char1"/>
    <w:uiPriority w:val="99"/>
    <w:unhideWhenUsed/>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spacing w:beforeAutospacing="1" w:afterAutospacing="1"/>
      <w:jc w:val="left"/>
    </w:pPr>
    <w:rPr>
      <w:kern w:val="0"/>
      <w:sz w:val="24"/>
    </w:rPr>
  </w:style>
  <w:style w:type="character" w:styleId="ab">
    <w:name w:val="Strong"/>
    <w:basedOn w:val="a1"/>
    <w:uiPriority w:val="22"/>
    <w:qFormat/>
    <w:rPr>
      <w:b/>
      <w:sz w:val="24"/>
      <w:szCs w:val="24"/>
      <w:vertAlign w:val="baseline"/>
    </w:rPr>
  </w:style>
  <w:style w:type="character" w:styleId="ac">
    <w:name w:val="FollowedHyperlink"/>
    <w:basedOn w:val="a1"/>
    <w:uiPriority w:val="99"/>
    <w:unhideWhenUsed/>
    <w:qFormat/>
    <w:rPr>
      <w:color w:val="800080"/>
      <w:u w:val="none"/>
    </w:rPr>
  </w:style>
  <w:style w:type="character" w:styleId="ad">
    <w:name w:val="Emphasis"/>
    <w:basedOn w:val="a1"/>
    <w:uiPriority w:val="20"/>
    <w:qFormat/>
    <w:rPr>
      <w:i/>
      <w:sz w:val="24"/>
      <w:szCs w:val="24"/>
      <w:vertAlign w:val="baseline"/>
    </w:rPr>
  </w:style>
  <w:style w:type="character" w:styleId="HTML">
    <w:name w:val="HTML Definition"/>
    <w:basedOn w:val="a1"/>
    <w:uiPriority w:val="99"/>
    <w:unhideWhenUsed/>
    <w:qFormat/>
  </w:style>
  <w:style w:type="character" w:styleId="HTML0">
    <w:name w:val="HTML Variable"/>
    <w:basedOn w:val="a1"/>
    <w:uiPriority w:val="99"/>
    <w:unhideWhenUsed/>
    <w:qFormat/>
  </w:style>
  <w:style w:type="character" w:styleId="ae">
    <w:name w:val="Hyperlink"/>
    <w:basedOn w:val="a1"/>
    <w:uiPriority w:val="99"/>
    <w:unhideWhenUsed/>
    <w:qFormat/>
    <w:rPr>
      <w:color w:val="0000FF"/>
      <w:u w:val="none"/>
    </w:rPr>
  </w:style>
  <w:style w:type="character" w:styleId="HTML1">
    <w:name w:val="HTML Code"/>
    <w:basedOn w:val="a1"/>
    <w:uiPriority w:val="99"/>
    <w:unhideWhenUsed/>
    <w:qFormat/>
    <w:rPr>
      <w:rFonts w:ascii="Courier New" w:hAnsi="Courier New"/>
      <w:sz w:val="24"/>
      <w:szCs w:val="24"/>
      <w:vertAlign w:val="baseline"/>
    </w:rPr>
  </w:style>
  <w:style w:type="character" w:styleId="af">
    <w:name w:val="annotation reference"/>
    <w:basedOn w:val="a1"/>
    <w:uiPriority w:val="99"/>
    <w:unhideWhenUsed/>
    <w:qFormat/>
    <w:rPr>
      <w:sz w:val="21"/>
      <w:szCs w:val="21"/>
    </w:rPr>
  </w:style>
  <w:style w:type="character" w:styleId="HTML2">
    <w:name w:val="HTML Cite"/>
    <w:basedOn w:val="a1"/>
    <w:uiPriority w:val="99"/>
    <w:unhideWhenUsed/>
    <w:qFormat/>
    <w:rPr>
      <w:sz w:val="24"/>
      <w:szCs w:val="24"/>
    </w:rPr>
  </w:style>
  <w:style w:type="character" w:customStyle="1" w:styleId="Char3">
    <w:name w:val="页眉 Char"/>
    <w:basedOn w:val="a1"/>
    <w:link w:val="a9"/>
    <w:uiPriority w:val="99"/>
    <w:qFormat/>
    <w:rPr>
      <w:rFonts w:ascii="Times New Roman" w:eastAsia="仿宋_GB2312" w:hAnsi="Times New Roman" w:cs="Times New Roman"/>
      <w:sz w:val="18"/>
      <w:szCs w:val="18"/>
    </w:rPr>
  </w:style>
  <w:style w:type="character" w:customStyle="1" w:styleId="Char2">
    <w:name w:val="页脚 Char"/>
    <w:basedOn w:val="a1"/>
    <w:link w:val="a8"/>
    <w:uiPriority w:val="99"/>
    <w:qFormat/>
    <w:rPr>
      <w:rFonts w:ascii="Times New Roman" w:eastAsia="仿宋_GB2312" w:hAnsi="Times New Roman" w:cs="Times New Roman"/>
      <w:sz w:val="18"/>
      <w:szCs w:val="18"/>
    </w:rPr>
  </w:style>
  <w:style w:type="character" w:customStyle="1" w:styleId="Char1">
    <w:name w:val="批注框文本 Char"/>
    <w:basedOn w:val="a1"/>
    <w:link w:val="a7"/>
    <w:uiPriority w:val="99"/>
    <w:semiHidden/>
    <w:qFormat/>
    <w:rPr>
      <w:rFonts w:ascii="Times New Roman" w:eastAsia="仿宋_GB2312" w:hAnsi="Times New Roman" w:cs="Times New Roman"/>
      <w:kern w:val="2"/>
      <w:sz w:val="18"/>
      <w:szCs w:val="18"/>
    </w:rPr>
  </w:style>
  <w:style w:type="character" w:customStyle="1" w:styleId="rectime">
    <w:name w:val="rec_time"/>
    <w:basedOn w:val="a1"/>
    <w:qFormat/>
    <w:rPr>
      <w:rFonts w:ascii="微软雅黑" w:eastAsia="微软雅黑" w:hAnsi="微软雅黑" w:cs="微软雅黑"/>
      <w:color w:val="999999"/>
      <w:sz w:val="21"/>
      <w:szCs w:val="21"/>
    </w:rPr>
  </w:style>
  <w:style w:type="character" w:customStyle="1" w:styleId="recnum">
    <w:name w:val="rec_num"/>
    <w:basedOn w:val="a1"/>
    <w:qFormat/>
    <w:rPr>
      <w:rFonts w:ascii="微软雅黑" w:eastAsia="微软雅黑" w:hAnsi="微软雅黑" w:cs="微软雅黑" w:hint="eastAsia"/>
      <w:color w:val="D9D9D9"/>
      <w:sz w:val="18"/>
      <w:szCs w:val="18"/>
    </w:rPr>
  </w:style>
  <w:style w:type="character" w:customStyle="1" w:styleId="prevdisabled">
    <w:name w:val="prev_disabled"/>
    <w:basedOn w:val="a1"/>
    <w:qFormat/>
    <w:rPr>
      <w:rFonts w:ascii="宋体" w:eastAsia="宋体" w:hAnsi="宋体" w:cs="宋体"/>
      <w:b/>
      <w:color w:val="CCCCCC"/>
      <w:u w:val="none"/>
      <w:bdr w:val="single" w:sz="6" w:space="0" w:color="EDEDED"/>
    </w:rPr>
  </w:style>
  <w:style w:type="paragraph" w:customStyle="1" w:styleId="1">
    <w:name w:val="列出段落1"/>
    <w:basedOn w:val="a"/>
    <w:uiPriority w:val="34"/>
    <w:qFormat/>
    <w:pPr>
      <w:ind w:firstLineChars="200" w:firstLine="420"/>
    </w:pPr>
  </w:style>
  <w:style w:type="character" w:customStyle="1" w:styleId="Char0">
    <w:name w:val="批注文字 Char"/>
    <w:basedOn w:val="a1"/>
    <w:link w:val="a5"/>
    <w:uiPriority w:val="99"/>
    <w:qFormat/>
    <w:rPr>
      <w:rFonts w:eastAsia="仿宋_GB2312"/>
      <w:kern w:val="2"/>
      <w:sz w:val="32"/>
      <w:szCs w:val="32"/>
    </w:rPr>
  </w:style>
  <w:style w:type="character" w:customStyle="1" w:styleId="Char">
    <w:name w:val="批注主题 Char"/>
    <w:basedOn w:val="Char0"/>
    <w:link w:val="a4"/>
    <w:uiPriority w:val="99"/>
    <w:semiHidden/>
    <w:qFormat/>
    <w:rPr>
      <w:rFonts w:eastAsia="仿宋_GB2312"/>
      <w:b/>
      <w:bCs/>
      <w:kern w:val="2"/>
      <w:sz w:val="32"/>
      <w:szCs w:val="32"/>
    </w:rPr>
  </w:style>
  <w:style w:type="character" w:customStyle="1" w:styleId="layui-layer-tabnow">
    <w:name w:val="layui-layer-tabnow"/>
    <w:basedOn w:val="a1"/>
    <w:qFormat/>
    <w:rPr>
      <w:bdr w:val="single" w:sz="6" w:space="0" w:color="CCCCCC"/>
      <w:shd w:val="clear" w:color="auto" w:fill="FFFFFF"/>
    </w:rPr>
  </w:style>
  <w:style w:type="character" w:customStyle="1" w:styleId="first-child">
    <w:name w:val="first-child"/>
    <w:basedOn w:val="a1"/>
    <w:qFormat/>
  </w:style>
  <w:style w:type="character" w:customStyle="1" w:styleId="bsharetext">
    <w:name w:val="bsharetext"/>
    <w:basedOn w:val="a1"/>
    <w:qFormat/>
  </w:style>
  <w:style w:type="paragraph" w:customStyle="1" w:styleId="2">
    <w:name w:val="列出段落2"/>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a6">
    <w:name w:val="Body Text Indent"/>
    <w:basedOn w:val="a"/>
    <w:uiPriority w:val="99"/>
    <w:unhideWhenUsed/>
    <w:qFormat/>
    <w:pPr>
      <w:ind w:firstLineChars="2250" w:firstLine="7200"/>
    </w:pPr>
    <w:rPr>
      <w:rFonts w:eastAsia="宋体"/>
    </w:rPr>
  </w:style>
  <w:style w:type="paragraph" w:styleId="a7">
    <w:name w:val="Balloon Text"/>
    <w:basedOn w:val="a"/>
    <w:link w:val="Char1"/>
    <w:uiPriority w:val="99"/>
    <w:unhideWhenUsed/>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spacing w:beforeAutospacing="1" w:afterAutospacing="1"/>
      <w:jc w:val="left"/>
    </w:pPr>
    <w:rPr>
      <w:kern w:val="0"/>
      <w:sz w:val="24"/>
    </w:rPr>
  </w:style>
  <w:style w:type="character" w:styleId="ab">
    <w:name w:val="Strong"/>
    <w:basedOn w:val="a1"/>
    <w:uiPriority w:val="22"/>
    <w:qFormat/>
    <w:rPr>
      <w:b/>
      <w:sz w:val="24"/>
      <w:szCs w:val="24"/>
      <w:vertAlign w:val="baseline"/>
    </w:rPr>
  </w:style>
  <w:style w:type="character" w:styleId="ac">
    <w:name w:val="FollowedHyperlink"/>
    <w:basedOn w:val="a1"/>
    <w:uiPriority w:val="99"/>
    <w:unhideWhenUsed/>
    <w:qFormat/>
    <w:rPr>
      <w:color w:val="800080"/>
      <w:u w:val="none"/>
    </w:rPr>
  </w:style>
  <w:style w:type="character" w:styleId="ad">
    <w:name w:val="Emphasis"/>
    <w:basedOn w:val="a1"/>
    <w:uiPriority w:val="20"/>
    <w:qFormat/>
    <w:rPr>
      <w:i/>
      <w:sz w:val="24"/>
      <w:szCs w:val="24"/>
      <w:vertAlign w:val="baseline"/>
    </w:rPr>
  </w:style>
  <w:style w:type="character" w:styleId="HTML">
    <w:name w:val="HTML Definition"/>
    <w:basedOn w:val="a1"/>
    <w:uiPriority w:val="99"/>
    <w:unhideWhenUsed/>
    <w:qFormat/>
  </w:style>
  <w:style w:type="character" w:styleId="HTML0">
    <w:name w:val="HTML Variable"/>
    <w:basedOn w:val="a1"/>
    <w:uiPriority w:val="99"/>
    <w:unhideWhenUsed/>
    <w:qFormat/>
  </w:style>
  <w:style w:type="character" w:styleId="ae">
    <w:name w:val="Hyperlink"/>
    <w:basedOn w:val="a1"/>
    <w:uiPriority w:val="99"/>
    <w:unhideWhenUsed/>
    <w:qFormat/>
    <w:rPr>
      <w:color w:val="0000FF"/>
      <w:u w:val="none"/>
    </w:rPr>
  </w:style>
  <w:style w:type="character" w:styleId="HTML1">
    <w:name w:val="HTML Code"/>
    <w:basedOn w:val="a1"/>
    <w:uiPriority w:val="99"/>
    <w:unhideWhenUsed/>
    <w:qFormat/>
    <w:rPr>
      <w:rFonts w:ascii="Courier New" w:hAnsi="Courier New"/>
      <w:sz w:val="24"/>
      <w:szCs w:val="24"/>
      <w:vertAlign w:val="baseline"/>
    </w:rPr>
  </w:style>
  <w:style w:type="character" w:styleId="af">
    <w:name w:val="annotation reference"/>
    <w:basedOn w:val="a1"/>
    <w:uiPriority w:val="99"/>
    <w:unhideWhenUsed/>
    <w:qFormat/>
    <w:rPr>
      <w:sz w:val="21"/>
      <w:szCs w:val="21"/>
    </w:rPr>
  </w:style>
  <w:style w:type="character" w:styleId="HTML2">
    <w:name w:val="HTML Cite"/>
    <w:basedOn w:val="a1"/>
    <w:uiPriority w:val="99"/>
    <w:unhideWhenUsed/>
    <w:qFormat/>
    <w:rPr>
      <w:sz w:val="24"/>
      <w:szCs w:val="24"/>
    </w:rPr>
  </w:style>
  <w:style w:type="character" w:customStyle="1" w:styleId="Char3">
    <w:name w:val="页眉 Char"/>
    <w:basedOn w:val="a1"/>
    <w:link w:val="a9"/>
    <w:uiPriority w:val="99"/>
    <w:qFormat/>
    <w:rPr>
      <w:rFonts w:ascii="Times New Roman" w:eastAsia="仿宋_GB2312" w:hAnsi="Times New Roman" w:cs="Times New Roman"/>
      <w:sz w:val="18"/>
      <w:szCs w:val="18"/>
    </w:rPr>
  </w:style>
  <w:style w:type="character" w:customStyle="1" w:styleId="Char2">
    <w:name w:val="页脚 Char"/>
    <w:basedOn w:val="a1"/>
    <w:link w:val="a8"/>
    <w:uiPriority w:val="99"/>
    <w:qFormat/>
    <w:rPr>
      <w:rFonts w:ascii="Times New Roman" w:eastAsia="仿宋_GB2312" w:hAnsi="Times New Roman" w:cs="Times New Roman"/>
      <w:sz w:val="18"/>
      <w:szCs w:val="18"/>
    </w:rPr>
  </w:style>
  <w:style w:type="character" w:customStyle="1" w:styleId="Char1">
    <w:name w:val="批注框文本 Char"/>
    <w:basedOn w:val="a1"/>
    <w:link w:val="a7"/>
    <w:uiPriority w:val="99"/>
    <w:semiHidden/>
    <w:qFormat/>
    <w:rPr>
      <w:rFonts w:ascii="Times New Roman" w:eastAsia="仿宋_GB2312" w:hAnsi="Times New Roman" w:cs="Times New Roman"/>
      <w:kern w:val="2"/>
      <w:sz w:val="18"/>
      <w:szCs w:val="18"/>
    </w:rPr>
  </w:style>
  <w:style w:type="character" w:customStyle="1" w:styleId="rectime">
    <w:name w:val="rec_time"/>
    <w:basedOn w:val="a1"/>
    <w:qFormat/>
    <w:rPr>
      <w:rFonts w:ascii="微软雅黑" w:eastAsia="微软雅黑" w:hAnsi="微软雅黑" w:cs="微软雅黑"/>
      <w:color w:val="999999"/>
      <w:sz w:val="21"/>
      <w:szCs w:val="21"/>
    </w:rPr>
  </w:style>
  <w:style w:type="character" w:customStyle="1" w:styleId="recnum">
    <w:name w:val="rec_num"/>
    <w:basedOn w:val="a1"/>
    <w:qFormat/>
    <w:rPr>
      <w:rFonts w:ascii="微软雅黑" w:eastAsia="微软雅黑" w:hAnsi="微软雅黑" w:cs="微软雅黑" w:hint="eastAsia"/>
      <w:color w:val="D9D9D9"/>
      <w:sz w:val="18"/>
      <w:szCs w:val="18"/>
    </w:rPr>
  </w:style>
  <w:style w:type="character" w:customStyle="1" w:styleId="prevdisabled">
    <w:name w:val="prev_disabled"/>
    <w:basedOn w:val="a1"/>
    <w:qFormat/>
    <w:rPr>
      <w:rFonts w:ascii="宋体" w:eastAsia="宋体" w:hAnsi="宋体" w:cs="宋体"/>
      <w:b/>
      <w:color w:val="CCCCCC"/>
      <w:u w:val="none"/>
      <w:bdr w:val="single" w:sz="6" w:space="0" w:color="EDEDED"/>
    </w:rPr>
  </w:style>
  <w:style w:type="paragraph" w:customStyle="1" w:styleId="1">
    <w:name w:val="列出段落1"/>
    <w:basedOn w:val="a"/>
    <w:uiPriority w:val="34"/>
    <w:qFormat/>
    <w:pPr>
      <w:ind w:firstLineChars="200" w:firstLine="420"/>
    </w:pPr>
  </w:style>
  <w:style w:type="character" w:customStyle="1" w:styleId="Char0">
    <w:name w:val="批注文字 Char"/>
    <w:basedOn w:val="a1"/>
    <w:link w:val="a5"/>
    <w:uiPriority w:val="99"/>
    <w:qFormat/>
    <w:rPr>
      <w:rFonts w:eastAsia="仿宋_GB2312"/>
      <w:kern w:val="2"/>
      <w:sz w:val="32"/>
      <w:szCs w:val="32"/>
    </w:rPr>
  </w:style>
  <w:style w:type="character" w:customStyle="1" w:styleId="Char">
    <w:name w:val="批注主题 Char"/>
    <w:basedOn w:val="Char0"/>
    <w:link w:val="a4"/>
    <w:uiPriority w:val="99"/>
    <w:semiHidden/>
    <w:qFormat/>
    <w:rPr>
      <w:rFonts w:eastAsia="仿宋_GB2312"/>
      <w:b/>
      <w:bCs/>
      <w:kern w:val="2"/>
      <w:sz w:val="32"/>
      <w:szCs w:val="32"/>
    </w:rPr>
  </w:style>
  <w:style w:type="character" w:customStyle="1" w:styleId="layui-layer-tabnow">
    <w:name w:val="layui-layer-tabnow"/>
    <w:basedOn w:val="a1"/>
    <w:qFormat/>
    <w:rPr>
      <w:bdr w:val="single" w:sz="6" w:space="0" w:color="CCCCCC"/>
      <w:shd w:val="clear" w:color="auto" w:fill="FFFFFF"/>
    </w:rPr>
  </w:style>
  <w:style w:type="character" w:customStyle="1" w:styleId="first-child">
    <w:name w:val="first-child"/>
    <w:basedOn w:val="a1"/>
    <w:qFormat/>
  </w:style>
  <w:style w:type="character" w:customStyle="1" w:styleId="bsharetext">
    <w:name w:val="bsharetext"/>
    <w:basedOn w:val="a1"/>
    <w:qFormat/>
  </w:style>
  <w:style w:type="paragraph" w:customStyle="1" w:styleId="2">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Penn</dc:creator>
  <cp:lastModifiedBy>Administrator</cp:lastModifiedBy>
  <cp:revision>27</cp:revision>
  <cp:lastPrinted>2021-02-25T03:07:00Z</cp:lastPrinted>
  <dcterms:created xsi:type="dcterms:W3CDTF">2021-02-22T03:13:00Z</dcterms:created>
  <dcterms:modified xsi:type="dcterms:W3CDTF">2021-06-01T01:32:00Z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